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X="936" w:tblpY="-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28"/>
      </w:tblGrid>
      <w:tr>
        <w:tc>
          <w:tcPr>
            <w:tcW w:w="80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 внесении изменений в постановление </w:t>
            </w:r>
          </w:p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Администрации ЗАТО Северск от 30.12.2014 № 3531</w:t>
            </w:r>
          </w:p>
        </w:tc>
      </w:tr>
    </w:tbl>
    <w:p>
      <w:pPr>
        <w:rPr>
          <w:rFonts w:ascii="Times New Roman" w:hAnsi="Times New Roman"/>
          <w:sz w:val="28"/>
          <w:szCs w:val="28"/>
        </w:rPr>
      </w:pPr>
    </w:p>
    <w:p>
      <w:pPr>
        <w:rPr>
          <w:rFonts w:ascii="Times New Roman" w:hAnsi="Times New Roman"/>
          <w:sz w:val="28"/>
          <w:szCs w:val="28"/>
        </w:rPr>
      </w:pPr>
    </w:p>
    <w:p>
      <w:pPr>
        <w:rPr>
          <w:rFonts w:ascii="Times New Roman" w:hAnsi="Times New Roman"/>
          <w:sz w:val="28"/>
          <w:szCs w:val="28"/>
        </w:rPr>
      </w:pPr>
    </w:p>
    <w:p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основании решений Думы ЗАТО Северск от 20.12.2018 № 46/1 «О бюджете ЗАТО Северск на 2019 год и на плановый период 2020 и 2021 годов», от 10.12.2019 № 58/1                 </w:t>
      </w:r>
      <w:proofErr w:type="gramStart"/>
      <w:r>
        <w:rPr>
          <w:rFonts w:ascii="Times New Roman" w:hAnsi="Times New Roman"/>
          <w:sz w:val="24"/>
          <w:szCs w:val="24"/>
        </w:rPr>
        <w:t xml:space="preserve">   «</w:t>
      </w:r>
      <w:proofErr w:type="gramEnd"/>
      <w:r>
        <w:rPr>
          <w:rFonts w:ascii="Times New Roman" w:hAnsi="Times New Roman"/>
          <w:sz w:val="24"/>
          <w:szCs w:val="24"/>
        </w:rPr>
        <w:t>О бюджете ЗАТО Северск на 2020 год и на плановый период 2021 и 2022 годов»                              и постановления Администрации ЗАТО Северск от 24.09.2018 № 1797 «Об утверждении Порядка принятия решений о разработке муниципальных программ ЗАТО Северск Томской области, их формирования и реализации»</w:t>
      </w:r>
    </w:p>
    <w:p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</w:p>
    <w:p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</w:p>
    <w:p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ПОСТАНОВЛЯЮ:</w:t>
      </w:r>
    </w:p>
    <w:p>
      <w:pPr>
        <w:widowControl w:val="0"/>
        <w:autoSpaceDE w:val="0"/>
        <w:autoSpaceDN w:val="0"/>
        <w:adjustRightInd w:val="0"/>
        <w:ind w:firstLine="142"/>
        <w:jc w:val="center"/>
        <w:rPr>
          <w:rFonts w:ascii="Times New Roman" w:hAnsi="Times New Roman"/>
          <w:sz w:val="24"/>
          <w:szCs w:val="24"/>
        </w:rPr>
      </w:pPr>
    </w:p>
    <w:p>
      <w:pPr>
        <w:ind w:firstLine="708"/>
        <w:jc w:val="both"/>
        <w:rPr>
          <w:rFonts w:ascii="Times New Roman" w:hAnsi="Times New Roman"/>
          <w:color w:val="000000"/>
          <w:sz w:val="6"/>
          <w:szCs w:val="6"/>
        </w:rPr>
      </w:pPr>
    </w:p>
    <w:p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 Внести в постановление Администрации ЗАТО Северск от 30.12.2014 № 3531 «Об утверждении муниципальной программы «Эффективное управление муниципальными финансами ЗАТО Северск» на 2015 - 2020 годы» следующие изменения:</w:t>
      </w:r>
    </w:p>
    <w:p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 муниципальной программе «Эффективное управление муниципальными финансами ЗАТО Северск» на 2015 - 2020 годы (далее - Программа), утвержденной указанным постановлением:</w:t>
      </w:r>
    </w:p>
    <w:p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sz w:val="24"/>
          <w:szCs w:val="24"/>
        </w:rPr>
        <w:t>паспорт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Программы </w:t>
      </w:r>
      <w:r>
        <w:rPr>
          <w:rFonts w:ascii="Times New Roman" w:hAnsi="Times New Roman"/>
          <w:sz w:val="24"/>
          <w:szCs w:val="24"/>
        </w:rPr>
        <w:t>изложить в новой редакции согласно приложению 1;</w:t>
      </w:r>
    </w:p>
    <w:p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таблицу</w:t>
      </w:r>
      <w:proofErr w:type="gramEnd"/>
      <w:r>
        <w:rPr>
          <w:rFonts w:ascii="Times New Roman" w:hAnsi="Times New Roman"/>
          <w:sz w:val="24"/>
          <w:szCs w:val="24"/>
        </w:rPr>
        <w:t xml:space="preserve"> 4 Программы изложить в новой редакции согласно приложению 2;</w:t>
      </w:r>
    </w:p>
    <w:p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таблицу</w:t>
      </w:r>
      <w:proofErr w:type="gramEnd"/>
      <w:r>
        <w:rPr>
          <w:rFonts w:ascii="Times New Roman" w:hAnsi="Times New Roman"/>
          <w:sz w:val="24"/>
          <w:szCs w:val="24"/>
        </w:rPr>
        <w:t xml:space="preserve"> 5 Программы изложить в новой редакции согласно приложению 3;</w:t>
      </w:r>
    </w:p>
    <w:p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таблицу</w:t>
      </w:r>
      <w:proofErr w:type="gramEnd"/>
      <w:r>
        <w:rPr>
          <w:rFonts w:ascii="Times New Roman" w:hAnsi="Times New Roman"/>
          <w:sz w:val="24"/>
          <w:szCs w:val="24"/>
        </w:rPr>
        <w:t xml:space="preserve"> 7 Программы изложить в новой редакции согласно приложению 4;</w:t>
      </w:r>
    </w:p>
    <w:p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таблицу</w:t>
      </w:r>
      <w:proofErr w:type="gramEnd"/>
      <w:r>
        <w:rPr>
          <w:rFonts w:ascii="Times New Roman" w:hAnsi="Times New Roman"/>
          <w:sz w:val="24"/>
          <w:szCs w:val="24"/>
        </w:rPr>
        <w:t xml:space="preserve"> 8 Программы изложить в новой редакции согласно приложению 5;</w:t>
      </w:r>
    </w:p>
    <w:p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абзац</w:t>
      </w:r>
      <w:proofErr w:type="gramEnd"/>
      <w:r>
        <w:rPr>
          <w:rFonts w:ascii="Times New Roman" w:hAnsi="Times New Roman"/>
          <w:sz w:val="24"/>
          <w:szCs w:val="24"/>
        </w:rPr>
        <w:t xml:space="preserve"> одиннадцатый раздела V Программы</w:t>
      </w:r>
      <w:r>
        <w:rPr>
          <w:rFonts w:ascii="Times New Roman" w:hAnsi="Times New Roman"/>
          <w:color w:val="000000"/>
          <w:sz w:val="24"/>
          <w:szCs w:val="24"/>
        </w:rPr>
        <w:t xml:space="preserve"> изложить в следующей редакции:</w:t>
      </w:r>
    </w:p>
    <w:p>
      <w:pPr>
        <w:widowControl w:val="0"/>
        <w:autoSpaceDE w:val="0"/>
        <w:autoSpaceDN w:val="0"/>
        <w:adjustRightInd w:val="0"/>
        <w:ind w:left="106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«-</w:t>
      </w:r>
      <w:r>
        <w:rPr>
          <w:sz w:val="22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Комитет развития информационного общества Администрации ЗАТО Северск;»;</w:t>
      </w:r>
    </w:p>
    <w:p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7) в приложении 1:</w:t>
      </w:r>
    </w:p>
    <w:p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а</w:t>
      </w:r>
      <w:proofErr w:type="gramEnd"/>
      <w:r>
        <w:rPr>
          <w:rFonts w:ascii="Times New Roman" w:hAnsi="Times New Roman"/>
          <w:sz w:val="24"/>
          <w:szCs w:val="24"/>
        </w:rPr>
        <w:t>) паспорт подпрограммы 1 изложить в новой редакции согласно приложению 6;</w:t>
      </w:r>
    </w:p>
    <w:p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б</w:t>
      </w:r>
      <w:proofErr w:type="gramEnd"/>
      <w:r>
        <w:rPr>
          <w:rFonts w:ascii="Times New Roman" w:hAnsi="Times New Roman"/>
          <w:sz w:val="24"/>
          <w:szCs w:val="24"/>
        </w:rPr>
        <w:t>) таблицу 1 подпрограммы 1 изложить в новой редакции согласно приложению 7;</w:t>
      </w:r>
    </w:p>
    <w:p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>) абзац</w:t>
      </w:r>
      <w:r>
        <w:rPr>
          <w:rFonts w:ascii="Times New Roman" w:hAnsi="Times New Roman"/>
          <w:color w:val="000000"/>
          <w:sz w:val="24"/>
          <w:szCs w:val="24"/>
        </w:rPr>
        <w:t xml:space="preserve"> третий раздела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III</w:t>
      </w:r>
      <w:r>
        <w:rPr>
          <w:rFonts w:ascii="Times New Roman" w:hAnsi="Times New Roman"/>
          <w:color w:val="000000"/>
          <w:sz w:val="24"/>
          <w:szCs w:val="24"/>
        </w:rPr>
        <w:t xml:space="preserve"> подпрограммы 1 признать утратившим силу;</w:t>
      </w:r>
    </w:p>
    <w:p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г</w:t>
      </w:r>
      <w:proofErr w:type="gramEnd"/>
      <w:r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color w:val="000000"/>
          <w:sz w:val="24"/>
          <w:szCs w:val="24"/>
        </w:rPr>
        <w:t xml:space="preserve"> таблицу 2 подпрограммы 1 изложить в новой редакции согласно приложению 8;</w:t>
      </w:r>
    </w:p>
    <w:p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8) в приложении 2:</w:t>
      </w:r>
    </w:p>
    <w:p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а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) паспорт подпрограммы 2 изложить в новой редакции согласно приложению 9;</w:t>
      </w:r>
    </w:p>
    <w:p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б</w:t>
      </w:r>
      <w:proofErr w:type="gramEnd"/>
      <w:r>
        <w:rPr>
          <w:rFonts w:ascii="Times New Roman" w:hAnsi="Times New Roman"/>
          <w:sz w:val="24"/>
          <w:szCs w:val="24"/>
        </w:rPr>
        <w:t>) таблицу 1 подпрограммы 2 изложить в новой редакции согласно приложению 10;</w:t>
      </w:r>
    </w:p>
    <w:p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>) абзац</w:t>
      </w:r>
      <w:r>
        <w:rPr>
          <w:rFonts w:ascii="Times New Roman" w:hAnsi="Times New Roman"/>
          <w:color w:val="000000"/>
          <w:sz w:val="24"/>
          <w:szCs w:val="24"/>
        </w:rPr>
        <w:t xml:space="preserve"> третий раздела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III</w:t>
      </w:r>
      <w:r>
        <w:rPr>
          <w:rFonts w:ascii="Times New Roman" w:hAnsi="Times New Roman"/>
          <w:color w:val="000000"/>
          <w:sz w:val="24"/>
          <w:szCs w:val="24"/>
        </w:rPr>
        <w:t xml:space="preserve"> подпрограммы 2 признать утратившим силу;</w:t>
      </w:r>
    </w:p>
    <w:p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г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) таблицу 2 подпрограммы 2 изложить в новой редакции согласно приложению 11;</w:t>
      </w:r>
    </w:p>
    <w:p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9) в приложении 3:</w:t>
      </w:r>
    </w:p>
    <w:p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а</w:t>
      </w:r>
      <w:proofErr w:type="gramEnd"/>
      <w:r>
        <w:rPr>
          <w:rFonts w:ascii="Times New Roman" w:hAnsi="Times New Roman"/>
          <w:sz w:val="24"/>
          <w:szCs w:val="24"/>
        </w:rPr>
        <w:t>) паспорт подпрограммы 3 изложить в новой редакции согласно приложению 12;</w:t>
      </w:r>
    </w:p>
    <w:p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lastRenderedPageBreak/>
        <w:t>б</w:t>
      </w:r>
      <w:proofErr w:type="gramEnd"/>
      <w:r>
        <w:rPr>
          <w:rFonts w:ascii="Times New Roman" w:hAnsi="Times New Roman"/>
          <w:sz w:val="24"/>
          <w:szCs w:val="24"/>
        </w:rPr>
        <w:t>) таблицу 1 подпрограммы 3 изложить в новой редакции согласно приложению 13;</w:t>
      </w:r>
    </w:p>
    <w:p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color w:val="000000"/>
          <w:sz w:val="24"/>
          <w:szCs w:val="24"/>
        </w:rPr>
        <w:t>таблицу 2 подпрограммы 3 изложить в новой редакции согласно приложению 14;</w:t>
      </w:r>
    </w:p>
    <w:p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10) приложение 4 изложить в новой редакции согласно приложению 15.</w:t>
      </w:r>
    </w:p>
    <w:p>
      <w:pPr>
        <w:widowControl w:val="0"/>
        <w:tabs>
          <w:tab w:val="left" w:pos="0"/>
          <w:tab w:val="left" w:pos="709"/>
          <w:tab w:val="left" w:pos="851"/>
        </w:tabs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6"/>
          <w:szCs w:val="6"/>
        </w:rPr>
        <w:tab/>
      </w:r>
      <w:r>
        <w:rPr>
          <w:rFonts w:ascii="Times New Roman" w:hAnsi="Times New Roman"/>
          <w:color w:val="000000"/>
          <w:sz w:val="24"/>
          <w:szCs w:val="24"/>
        </w:rPr>
        <w:t xml:space="preserve">2. Опубликовать постановление в средстве массовой информации «Официальный бюллетень Администрации ЗАТО Северск» и разместить на официальном сайте Администрации ЗАТО Северск в информационно-телекоммуникационной сети «Интернет» </w:t>
      </w:r>
      <w:r>
        <w:rPr>
          <w:rFonts w:ascii="Times New Roman" w:hAnsi="Times New Roman"/>
          <w:sz w:val="24"/>
          <w:szCs w:val="24"/>
        </w:rPr>
        <w:t>(https://зато-северск.рф).</w:t>
      </w:r>
    </w:p>
    <w:p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FF0000"/>
          <w:sz w:val="24"/>
          <w:szCs w:val="24"/>
        </w:rPr>
      </w:pPr>
    </w:p>
    <w:p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</w:p>
    <w:p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</w:p>
    <w:p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Глава Администрации                                                               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Н.В.Диденко</w:t>
      </w:r>
      <w:proofErr w:type="spellEnd"/>
    </w:p>
    <w:p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  <w:sectPr>
          <w:headerReference w:type="first" r:id="rId8"/>
          <w:pgSz w:w="11907" w:h="16840" w:code="9"/>
          <w:pgMar w:top="686" w:right="567" w:bottom="1134" w:left="1701" w:header="357" w:footer="720" w:gutter="0"/>
          <w:pgNumType w:start="1"/>
          <w:cols w:space="720"/>
          <w:titlePg/>
          <w:docGrid w:linePitch="272"/>
        </w:sectPr>
      </w:pPr>
    </w:p>
    <w:p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18"/>
          <w:szCs w:val="18"/>
        </w:rPr>
      </w:pPr>
    </w:p>
    <w:p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Приложение 1</w:t>
      </w:r>
    </w:p>
    <w:p>
      <w:pPr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</w:t>
      </w:r>
      <w:proofErr w:type="gramStart"/>
      <w:r>
        <w:rPr>
          <w:rFonts w:ascii="Times New Roman" w:hAnsi="Times New Roman"/>
          <w:sz w:val="18"/>
          <w:szCs w:val="18"/>
        </w:rPr>
        <w:t>к</w:t>
      </w:r>
      <w:proofErr w:type="gramEnd"/>
      <w:r>
        <w:rPr>
          <w:rFonts w:ascii="Times New Roman" w:hAnsi="Times New Roman"/>
          <w:sz w:val="18"/>
          <w:szCs w:val="18"/>
        </w:rPr>
        <w:t xml:space="preserve"> постановлению </w:t>
      </w:r>
    </w:p>
    <w:p>
      <w:pPr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Администрации ЗАТО Северск</w:t>
      </w:r>
    </w:p>
    <w:p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gramStart"/>
      <w:r>
        <w:rPr>
          <w:rFonts w:ascii="Times New Roman" w:hAnsi="Times New Roman"/>
          <w:sz w:val="18"/>
          <w:szCs w:val="18"/>
        </w:rPr>
        <w:t>от</w:t>
      </w:r>
      <w:proofErr w:type="gramEnd"/>
      <w:r>
        <w:rPr>
          <w:rFonts w:ascii="Times New Roman" w:hAnsi="Times New Roman"/>
          <w:sz w:val="18"/>
          <w:szCs w:val="18"/>
        </w:rPr>
        <w:t xml:space="preserve"> ___________________№ ________</w:t>
      </w:r>
    </w:p>
    <w:p>
      <w:pPr>
        <w:spacing w:after="160" w:line="259" w:lineRule="auto"/>
        <w:jc w:val="center"/>
        <w:rPr>
          <w:rFonts w:ascii="Calibri" w:eastAsia="Calibri" w:hAnsi="Calibri"/>
          <w:sz w:val="18"/>
          <w:szCs w:val="18"/>
          <w:lang w:eastAsia="en-US"/>
        </w:rPr>
      </w:pPr>
    </w:p>
    <w:tbl>
      <w:tblPr>
        <w:tblW w:w="14849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2830"/>
        <w:gridCol w:w="2522"/>
        <w:gridCol w:w="1134"/>
        <w:gridCol w:w="1134"/>
        <w:gridCol w:w="992"/>
        <w:gridCol w:w="992"/>
        <w:gridCol w:w="992"/>
        <w:gridCol w:w="993"/>
        <w:gridCol w:w="992"/>
        <w:gridCol w:w="1134"/>
        <w:gridCol w:w="1134"/>
      </w:tblGrid>
      <w:tr>
        <w:trPr>
          <w:trHeight w:val="559"/>
        </w:trPr>
        <w:tc>
          <w:tcPr>
            <w:tcW w:w="1484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ПАСПОРТ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муниципальной программы «Эффективное управление муниципальными финансами ЗАТО Северск»</w:t>
            </w:r>
          </w:p>
        </w:tc>
      </w:tr>
      <w:tr>
        <w:trPr>
          <w:trHeight w:val="315"/>
        </w:trPr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>
        <w:trPr>
          <w:trHeight w:val="435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Наименование муниципальной программы (далее - Программа)</w:t>
            </w:r>
          </w:p>
        </w:tc>
        <w:tc>
          <w:tcPr>
            <w:tcW w:w="1201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Эффективное управление муниципальными финансами ЗАТО Северск</w:t>
            </w:r>
          </w:p>
        </w:tc>
      </w:tr>
      <w:tr>
        <w:trPr>
          <w:trHeight w:val="273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Cрок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реализации Программы</w:t>
            </w:r>
          </w:p>
        </w:tc>
        <w:tc>
          <w:tcPr>
            <w:tcW w:w="1201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2015 - 2020 годы</w:t>
            </w:r>
          </w:p>
        </w:tc>
      </w:tr>
      <w:tr>
        <w:trPr>
          <w:trHeight w:val="431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Ответственный исполнитель Программы</w:t>
            </w:r>
          </w:p>
        </w:tc>
        <w:tc>
          <w:tcPr>
            <w:tcW w:w="1201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Финансовое управление Администрации ЗАТО Северск</w:t>
            </w:r>
          </w:p>
        </w:tc>
      </w:tr>
      <w:tr>
        <w:trPr>
          <w:trHeight w:val="273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Соисполнители Программы</w:t>
            </w:r>
          </w:p>
        </w:tc>
        <w:tc>
          <w:tcPr>
            <w:tcW w:w="1201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Отсутствуют</w:t>
            </w:r>
          </w:p>
        </w:tc>
      </w:tr>
      <w:tr>
        <w:trPr>
          <w:trHeight w:val="266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Участники Программы</w:t>
            </w:r>
          </w:p>
        </w:tc>
        <w:tc>
          <w:tcPr>
            <w:tcW w:w="1201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Финансовое управление Администрации ЗАТО Северск</w:t>
            </w:r>
          </w:p>
        </w:tc>
      </w:tr>
      <w:tr>
        <w:trPr>
          <w:trHeight w:val="852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Цель социально-экономического развития ЗАТО Северск, на реализацию которой направлена Программа</w:t>
            </w:r>
          </w:p>
        </w:tc>
        <w:tc>
          <w:tcPr>
            <w:tcW w:w="1201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Совершенствование действующей системы муниципального управления</w:t>
            </w:r>
          </w:p>
        </w:tc>
      </w:tr>
      <w:tr>
        <w:trPr>
          <w:trHeight w:val="39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Цель Программы</w:t>
            </w:r>
          </w:p>
        </w:tc>
        <w:tc>
          <w:tcPr>
            <w:tcW w:w="120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Обеспечение сбалансированности и устойчивости бюджета ЗАТО Северск, повышение качества управления муниципальными финансами</w:t>
            </w:r>
          </w:p>
        </w:tc>
      </w:tr>
      <w:tr>
        <w:trPr>
          <w:trHeight w:val="549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Целевые показатели (индикаторы) результативности Программы и их значения (по годам реализации)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Показатели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цели,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единица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2014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2015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2016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2017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2018 год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2019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2021 год (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прогноз-</w:t>
            </w:r>
            <w:r>
              <w:rPr>
                <w:rFonts w:ascii="Times New Roman" w:hAnsi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период)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2022 год (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прогноз-</w:t>
            </w:r>
            <w:r>
              <w:rPr>
                <w:rFonts w:ascii="Times New Roman" w:hAnsi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период)</w:t>
            </w:r>
          </w:p>
        </w:tc>
      </w:tr>
      <w:tr>
        <w:trPr>
          <w:trHeight w:val="957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1. Доля расходов бюджета, сформированных в рамках муниципальных программ, не менее,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</w:t>
            </w:r>
          </w:p>
        </w:tc>
      </w:tr>
      <w:tr>
        <w:trPr>
          <w:trHeight w:val="677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2. Темп роста налоговых и неналоговых доходов в сравнении с предыдущим годом,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105,5</w:t>
            </w:r>
          </w:p>
        </w:tc>
      </w:tr>
      <w:tr>
        <w:trPr>
          <w:trHeight w:val="695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 Средняя балльная оценка финансового менеджмента ГРБС, балл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</w:t>
            </w:r>
          </w:p>
        </w:tc>
      </w:tr>
      <w:tr>
        <w:trPr>
          <w:trHeight w:val="353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Задачи Программы</w:t>
            </w:r>
          </w:p>
        </w:tc>
        <w:tc>
          <w:tcPr>
            <w:tcW w:w="1201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 Обеспечение эффективного управления средствами бюджета ЗАТО Северск на уровне участников бюджетного процесса</w:t>
            </w:r>
          </w:p>
        </w:tc>
      </w:tr>
      <w:tr>
        <w:trPr>
          <w:trHeight w:val="260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01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 Обеспечение эффективного использования современных информационных технологий в бюджетном процессе</w:t>
            </w:r>
          </w:p>
        </w:tc>
      </w:tr>
      <w:tr>
        <w:trPr>
          <w:trHeight w:val="277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01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 Обеспечение сбалансированности и недопущения превышения ограничений по размеру муниципального долга бюджета ЗАТО Северск</w:t>
            </w:r>
          </w:p>
        </w:tc>
      </w:tr>
      <w:tr>
        <w:trPr>
          <w:trHeight w:val="356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Подпрограммы Программы</w:t>
            </w:r>
          </w:p>
        </w:tc>
        <w:tc>
          <w:tcPr>
            <w:tcW w:w="1201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Подпрограмма 1 «Повышение качества управления муниципальными финансами участниками бюджетного процесса в ЗАТО Северск»</w:t>
            </w:r>
          </w:p>
        </w:tc>
      </w:tr>
      <w:tr>
        <w:trPr>
          <w:trHeight w:val="317"/>
        </w:trPr>
        <w:tc>
          <w:tcPr>
            <w:tcW w:w="28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01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Подпрограмма 2 «Повышение качества и уровня автоматизации бюджетного процесса в ЗАТО Северск»</w:t>
            </w:r>
          </w:p>
        </w:tc>
      </w:tr>
      <w:tr>
        <w:trPr>
          <w:trHeight w:val="325"/>
        </w:trPr>
        <w:tc>
          <w:tcPr>
            <w:tcW w:w="28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01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Подпрограмма 3 «Обеспечение устойчивости бюджета ЗАТО Северск»</w:t>
            </w:r>
          </w:p>
        </w:tc>
      </w:tr>
      <w:tr>
        <w:trPr>
          <w:trHeight w:val="281"/>
        </w:trPr>
        <w:tc>
          <w:tcPr>
            <w:tcW w:w="28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01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Подпрограмма 4 «Обеспечивающая подпрограмма»</w:t>
            </w:r>
          </w:p>
        </w:tc>
      </w:tr>
      <w:tr>
        <w:trPr>
          <w:trHeight w:val="402"/>
        </w:trPr>
        <w:tc>
          <w:tcPr>
            <w:tcW w:w="28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Ведомственные целевые программы, входящие в состав Программы (далее - ВЦП)</w:t>
            </w:r>
          </w:p>
        </w:tc>
        <w:tc>
          <w:tcPr>
            <w:tcW w:w="1201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ВЦП «Повышение качества финансового менеджмента главных распорядителей бюджетных средств и главных администраторов доходов бюджета ЗАТО Северск»</w:t>
            </w:r>
          </w:p>
        </w:tc>
      </w:tr>
      <w:tr>
        <w:trPr>
          <w:trHeight w:val="279"/>
        </w:trPr>
        <w:tc>
          <w:tcPr>
            <w:tcW w:w="28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01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ВЦП «Совершенствование информационно-технического сопровождения бюджетного процесса на территории ЗАТО Северск»</w:t>
            </w:r>
          </w:p>
        </w:tc>
      </w:tr>
      <w:tr>
        <w:trPr>
          <w:trHeight w:val="321"/>
        </w:trPr>
        <w:tc>
          <w:tcPr>
            <w:tcW w:w="2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01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ВЦП «Эффективное управление муниципальным долгом ЗАТО Северск»</w:t>
            </w:r>
          </w:p>
        </w:tc>
      </w:tr>
      <w:tr>
        <w:trPr>
          <w:trHeight w:val="878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Объем финансирования Программы, всего, в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т.ч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. по годам реализации Программы, тыс. руб.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2015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2016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2017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2018 год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2019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2021 год (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прогноз-</w:t>
            </w:r>
            <w:r>
              <w:rPr>
                <w:rFonts w:ascii="Times New Roman" w:hAnsi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период)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2022 год (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прогноз-</w:t>
            </w:r>
            <w:r>
              <w:rPr>
                <w:rFonts w:ascii="Times New Roman" w:hAnsi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период)</w:t>
            </w:r>
          </w:p>
        </w:tc>
      </w:tr>
      <w:tr>
        <w:trPr>
          <w:trHeight w:val="409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Местный бюджет (потребность (прогноз)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204 202,01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28 552,93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28 748,57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30 341,80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34 546,94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38 063,08 &lt;*&gt;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44 325,73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51 608,15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49 948,89</w:t>
            </w:r>
          </w:p>
        </w:tc>
      </w:tr>
      <w:tr>
        <w:trPr>
          <w:trHeight w:val="391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204 202,01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28 552,93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28 748,57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30 341,80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34 546,94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38 063,08 &lt;*&gt;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44 325,73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50 619,53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48 960,27</w:t>
            </w:r>
          </w:p>
        </w:tc>
      </w:tr>
      <w:tr>
        <w:trPr>
          <w:trHeight w:val="315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Другие источники: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>
        <w:trPr>
          <w:trHeight w:val="443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федеральный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бюджет (потребность (прогноз)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284,70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284,70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>
        <w:trPr>
          <w:trHeight w:val="443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федеральный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бюджет (по согласованию (прогноз)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284,70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284,70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>
        <w:trPr>
          <w:trHeight w:val="495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бюджет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Томской области (потребность (прогноз)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>
        <w:trPr>
          <w:trHeight w:val="495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бюджет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Томской области (по согласованию (прогноз)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>
        <w:trPr>
          <w:trHeight w:val="433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внебюджетные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источники (по согласованию (прогноз)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>
        <w:trPr>
          <w:trHeight w:val="358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204 486,71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28 552,93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28 748,57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30 341,80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34 546,94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38 347,78 &lt;*&gt;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44 325,73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50 619,53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48 960,27</w:t>
            </w:r>
          </w:p>
        </w:tc>
      </w:tr>
    </w:tbl>
    <w:p>
      <w:pPr>
        <w:rPr>
          <w:rFonts w:ascii="Calibri" w:eastAsia="Calibri" w:hAnsi="Calibri"/>
          <w:sz w:val="18"/>
          <w:szCs w:val="18"/>
          <w:lang w:eastAsia="en-US"/>
        </w:rPr>
      </w:pPr>
    </w:p>
    <w:p>
      <w:pPr>
        <w:spacing w:after="160" w:line="259" w:lineRule="auto"/>
        <w:rPr>
          <w:rFonts w:ascii="Calibri" w:eastAsia="Calibri" w:hAnsi="Calibri"/>
          <w:sz w:val="18"/>
          <w:szCs w:val="18"/>
          <w:lang w:eastAsia="en-US"/>
        </w:rPr>
      </w:pPr>
      <w:r>
        <w:rPr>
          <w:rFonts w:ascii="Calibri" w:eastAsia="Calibri" w:hAnsi="Calibri"/>
          <w:sz w:val="18"/>
          <w:szCs w:val="18"/>
          <w:lang w:eastAsia="en-US"/>
        </w:rPr>
        <w:t xml:space="preserve">              ----------------------------</w:t>
      </w:r>
    </w:p>
    <w:p>
      <w:pPr>
        <w:ind w:right="-314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&lt;*&gt; Потребность и объем финансирования включают в 2019 году неиспользованный остаток средств местного бюджета 2018 года в сумме 377,04 тыс. руб. Указанная сумма неиспользованных остатков бюджетных средств не увеличивает общий объем финансирования Программы в столбце «Всего».</w:t>
      </w:r>
    </w:p>
    <w:p>
      <w:pPr>
        <w:jc w:val="both"/>
        <w:rPr>
          <w:rFonts w:ascii="Times New Roman" w:hAnsi="Times New Roman"/>
          <w:sz w:val="18"/>
          <w:szCs w:val="18"/>
        </w:rPr>
      </w:pPr>
    </w:p>
    <w:p>
      <w:pPr>
        <w:tabs>
          <w:tab w:val="left" w:pos="3285"/>
        </w:tabs>
        <w:jc w:val="both"/>
        <w:rPr>
          <w:rFonts w:ascii="Times New Roman" w:eastAsia="Calibri" w:hAnsi="Times New Roman"/>
          <w:sz w:val="18"/>
          <w:szCs w:val="18"/>
          <w:lang w:eastAsia="en-US"/>
        </w:rPr>
      </w:pPr>
    </w:p>
    <w:p>
      <w:pPr>
        <w:tabs>
          <w:tab w:val="left" w:pos="3285"/>
        </w:tabs>
        <w:jc w:val="both"/>
        <w:rPr>
          <w:rFonts w:ascii="Times New Roman" w:eastAsia="Calibri" w:hAnsi="Times New Roman"/>
          <w:sz w:val="18"/>
          <w:szCs w:val="18"/>
          <w:lang w:eastAsia="en-US"/>
        </w:rPr>
      </w:pPr>
    </w:p>
    <w:p>
      <w:pPr>
        <w:tabs>
          <w:tab w:val="left" w:pos="3285"/>
        </w:tabs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eastAsia="Calibri" w:hAnsi="Times New Roman"/>
          <w:sz w:val="18"/>
          <w:szCs w:val="18"/>
          <w:lang w:eastAsia="en-US"/>
        </w:rPr>
        <w:t>Внутренний номер: 202652</w:t>
      </w:r>
    </w:p>
    <w:p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tbl>
      <w:tblPr>
        <w:tblpPr w:leftFromText="180" w:rightFromText="180" w:vertAnchor="page" w:horzAnchor="margin" w:tblpY="793"/>
        <w:tblW w:w="15417" w:type="dxa"/>
        <w:tblLayout w:type="fixed"/>
        <w:tblLook w:val="04A0" w:firstRow="1" w:lastRow="0" w:firstColumn="1" w:lastColumn="0" w:noHBand="0" w:noVBand="1"/>
      </w:tblPr>
      <w:tblGrid>
        <w:gridCol w:w="500"/>
        <w:gridCol w:w="69"/>
        <w:gridCol w:w="650"/>
        <w:gridCol w:w="1243"/>
        <w:gridCol w:w="99"/>
        <w:gridCol w:w="758"/>
        <w:gridCol w:w="704"/>
        <w:gridCol w:w="16"/>
        <w:gridCol w:w="21"/>
        <w:gridCol w:w="672"/>
        <w:gridCol w:w="20"/>
        <w:gridCol w:w="21"/>
        <w:gridCol w:w="668"/>
        <w:gridCol w:w="24"/>
        <w:gridCol w:w="21"/>
        <w:gridCol w:w="854"/>
        <w:gridCol w:w="855"/>
        <w:gridCol w:w="273"/>
        <w:gridCol w:w="577"/>
        <w:gridCol w:w="735"/>
        <w:gridCol w:w="116"/>
        <w:gridCol w:w="709"/>
        <w:gridCol w:w="168"/>
        <w:gridCol w:w="309"/>
        <w:gridCol w:w="657"/>
        <w:gridCol w:w="198"/>
        <w:gridCol w:w="936"/>
        <w:gridCol w:w="1134"/>
        <w:gridCol w:w="851"/>
        <w:gridCol w:w="1559"/>
      </w:tblGrid>
      <w:tr>
        <w:trPr>
          <w:trHeight w:val="1223"/>
        </w:trPr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197" w:type="dxa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bookmarkStart w:id="0" w:name="RANGE!A3:K26"/>
          </w:p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Приложение 2</w:t>
            </w:r>
          </w:p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к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постановлению </w:t>
            </w:r>
          </w:p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               Администрации ЗАТО Северск</w:t>
            </w:r>
          </w:p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</w:t>
            </w:r>
            <w:proofErr w:type="gramStart"/>
            <w:r>
              <w:rPr>
                <w:sz w:val="18"/>
                <w:szCs w:val="18"/>
              </w:rPr>
              <w:t>от</w:t>
            </w:r>
            <w:proofErr w:type="gramEnd"/>
            <w:r>
              <w:rPr>
                <w:sz w:val="18"/>
                <w:szCs w:val="18"/>
              </w:rPr>
              <w:t xml:space="preserve"> ____________________№ _________</w:t>
            </w:r>
          </w:p>
          <w:p>
            <w:pPr>
              <w:rPr>
                <w:color w:val="000000"/>
                <w:sz w:val="18"/>
                <w:szCs w:val="18"/>
              </w:rPr>
            </w:pPr>
          </w:p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СВЕДЕНИЯ </w:t>
            </w:r>
            <w:r>
              <w:rPr>
                <w:color w:val="000000"/>
                <w:sz w:val="18"/>
                <w:szCs w:val="18"/>
              </w:rPr>
              <w:br/>
              <w:t xml:space="preserve">о составе и значениях целевых показателей (индикаторов) результативности муниципальной </w:t>
            </w:r>
            <w:proofErr w:type="gramStart"/>
            <w:r>
              <w:rPr>
                <w:color w:val="000000"/>
                <w:sz w:val="18"/>
                <w:szCs w:val="18"/>
              </w:rPr>
              <w:t>программы</w:t>
            </w:r>
            <w:r>
              <w:rPr>
                <w:color w:val="000000"/>
                <w:sz w:val="18"/>
                <w:szCs w:val="18"/>
              </w:rPr>
              <w:br/>
              <w:t>«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Эффективное управление муниципальными финансами ЗАТО Северск» </w:t>
            </w:r>
            <w:bookmarkEnd w:id="0"/>
          </w:p>
          <w:p>
            <w:pPr>
              <w:rPr>
                <w:color w:val="000000"/>
                <w:sz w:val="18"/>
                <w:szCs w:val="18"/>
              </w:rPr>
            </w:pPr>
          </w:p>
        </w:tc>
      </w:tr>
      <w:tr>
        <w:trPr>
          <w:trHeight w:val="375"/>
        </w:trPr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9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8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2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Таблица 4</w:t>
            </w:r>
          </w:p>
        </w:tc>
      </w:tr>
      <w:tr>
        <w:trPr>
          <w:trHeight w:val="360"/>
        </w:trPr>
        <w:tc>
          <w:tcPr>
            <w:tcW w:w="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19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целевого показателя (индикатора)</w:t>
            </w:r>
          </w:p>
        </w:tc>
        <w:tc>
          <w:tcPr>
            <w:tcW w:w="8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Еди-ница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изме</w:t>
            </w:r>
            <w:proofErr w:type="spellEnd"/>
            <w:r>
              <w:rPr>
                <w:sz w:val="18"/>
                <w:szCs w:val="18"/>
              </w:rPr>
              <w:t>-рения</w:t>
            </w:r>
          </w:p>
        </w:tc>
        <w:tc>
          <w:tcPr>
            <w:tcW w:w="8554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Значения целевых показателей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Периоди-чность</w:t>
            </w:r>
            <w:proofErr w:type="spellEnd"/>
            <w:proofErr w:type="gramEnd"/>
            <w:r>
              <w:rPr>
                <w:color w:val="000000"/>
                <w:sz w:val="18"/>
                <w:szCs w:val="18"/>
              </w:rPr>
              <w:t xml:space="preserve"> сбора данных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Метод сбора </w:t>
            </w: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инфор-мации</w:t>
            </w:r>
            <w:proofErr w:type="spellEnd"/>
            <w:proofErr w:type="gramEnd"/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Ответственный за сбор данных по показателю</w:t>
            </w:r>
          </w:p>
        </w:tc>
      </w:tr>
      <w:tr>
        <w:trPr>
          <w:trHeight w:val="506"/>
        </w:trPr>
        <w:tc>
          <w:tcPr>
            <w:tcW w:w="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2013 год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2014 год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2015 год</w:t>
            </w:r>
          </w:p>
        </w:tc>
        <w:tc>
          <w:tcPr>
            <w:tcW w:w="8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2016 год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2017 год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2018 год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2019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2020 год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2021 год (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прогноз-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период) </w:t>
            </w:r>
          </w:p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2022 год (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прогноз-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период) </w:t>
            </w:r>
          </w:p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8"/>
                <w:szCs w:val="18"/>
              </w:rPr>
            </w:pPr>
          </w:p>
        </w:tc>
      </w:tr>
      <w:tr>
        <w:trPr>
          <w:trHeight w:val="235"/>
        </w:trPr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9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8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</w:tr>
      <w:tr>
        <w:trPr>
          <w:trHeight w:val="301"/>
        </w:trPr>
        <w:tc>
          <w:tcPr>
            <w:tcW w:w="15417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Показатели муниципальной программы «Эффективное управление муниципальными финансами ЗАТО Северск» </w:t>
            </w:r>
          </w:p>
        </w:tc>
      </w:tr>
      <w:tr>
        <w:trPr>
          <w:trHeight w:val="1361"/>
        </w:trPr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</w:t>
            </w:r>
          </w:p>
        </w:tc>
        <w:tc>
          <w:tcPr>
            <w:tcW w:w="19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Доля расходов бюджета, сформированных в рамках муниципальных программ, не менее</w:t>
            </w:r>
          </w:p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проц</w:t>
            </w:r>
            <w:proofErr w:type="spellEnd"/>
            <w:proofErr w:type="gramEnd"/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</w:t>
            </w:r>
          </w:p>
        </w:tc>
        <w:tc>
          <w:tcPr>
            <w:tcW w:w="8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Ежеквар-тально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Перио</w:t>
            </w:r>
            <w:proofErr w:type="spellEnd"/>
            <w:r>
              <w:rPr>
                <w:color w:val="000000"/>
                <w:sz w:val="18"/>
                <w:szCs w:val="18"/>
              </w:rPr>
              <w:t>-</w:t>
            </w:r>
            <w:proofErr w:type="spellStart"/>
            <w:r>
              <w:rPr>
                <w:color w:val="000000"/>
                <w:sz w:val="18"/>
                <w:szCs w:val="18"/>
              </w:rPr>
              <w:t>дичес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-кая </w:t>
            </w:r>
            <w:proofErr w:type="gramStart"/>
            <w:r>
              <w:rPr>
                <w:color w:val="000000"/>
                <w:sz w:val="18"/>
                <w:szCs w:val="18"/>
              </w:rPr>
              <w:t>отчет-</w:t>
            </w:r>
            <w:proofErr w:type="spellStart"/>
            <w:r>
              <w:rPr>
                <w:color w:val="000000"/>
                <w:sz w:val="18"/>
                <w:szCs w:val="18"/>
              </w:rPr>
              <w:t>ность</w:t>
            </w:r>
            <w:proofErr w:type="spellEnd"/>
            <w:proofErr w:type="gramEnd"/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Финансовое управление Администрации ЗАТО Северск</w:t>
            </w:r>
          </w:p>
        </w:tc>
      </w:tr>
      <w:tr>
        <w:trPr>
          <w:trHeight w:val="956"/>
        </w:trPr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2.</w:t>
            </w:r>
          </w:p>
        </w:tc>
        <w:tc>
          <w:tcPr>
            <w:tcW w:w="19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Темп роста налоговых и неналоговых доходов в сравнении с предыдущим годом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проц</w:t>
            </w:r>
            <w:proofErr w:type="spellEnd"/>
            <w:proofErr w:type="gramEnd"/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119,0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102,0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103,0</w:t>
            </w:r>
          </w:p>
        </w:tc>
        <w:tc>
          <w:tcPr>
            <w:tcW w:w="8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105,6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105,5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105,5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Ежеквар-тально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Перио</w:t>
            </w:r>
            <w:proofErr w:type="spellEnd"/>
            <w:r>
              <w:rPr>
                <w:color w:val="000000"/>
                <w:sz w:val="18"/>
                <w:szCs w:val="18"/>
              </w:rPr>
              <w:t>-</w:t>
            </w:r>
            <w:proofErr w:type="spellStart"/>
            <w:r>
              <w:rPr>
                <w:color w:val="000000"/>
                <w:sz w:val="18"/>
                <w:szCs w:val="18"/>
              </w:rPr>
              <w:t>дичес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-кая </w:t>
            </w:r>
            <w:proofErr w:type="gramStart"/>
            <w:r>
              <w:rPr>
                <w:color w:val="000000"/>
                <w:sz w:val="18"/>
                <w:szCs w:val="18"/>
              </w:rPr>
              <w:t>отчет-</w:t>
            </w:r>
            <w:proofErr w:type="spellStart"/>
            <w:r>
              <w:rPr>
                <w:color w:val="000000"/>
                <w:sz w:val="18"/>
                <w:szCs w:val="18"/>
              </w:rPr>
              <w:t>ность</w:t>
            </w:r>
            <w:proofErr w:type="spellEnd"/>
            <w:proofErr w:type="gramEnd"/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Финансовое управление Администрации ЗАТО Северск</w:t>
            </w:r>
          </w:p>
        </w:tc>
      </w:tr>
      <w:tr>
        <w:trPr>
          <w:trHeight w:val="1125"/>
        </w:trPr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3.</w:t>
            </w:r>
          </w:p>
        </w:tc>
        <w:tc>
          <w:tcPr>
            <w:tcW w:w="19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autoSpaceDE w:val="0"/>
              <w:autoSpaceDN w:val="0"/>
              <w:adjustRightInd w:val="0"/>
              <w:rPr>
                <w:rFonts w:eastAsia="Calibri" w:cs="Times New Roman CYR"/>
                <w:sz w:val="18"/>
                <w:szCs w:val="18"/>
                <w:lang w:eastAsia="en-US"/>
              </w:rPr>
            </w:pPr>
            <w:r>
              <w:rPr>
                <w:rFonts w:eastAsia="Calibri" w:cs="Times New Roman CYR"/>
                <w:sz w:val="18"/>
                <w:szCs w:val="18"/>
                <w:lang w:eastAsia="en-US"/>
              </w:rPr>
              <w:t>Средняя балльная оценка финансового менеджмента ГРБС</w:t>
            </w:r>
          </w:p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  <w:p>
            <w:pPr>
              <w:rPr>
                <w:sz w:val="18"/>
                <w:szCs w:val="18"/>
              </w:rPr>
            </w:pP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color w:val="000000"/>
                <w:sz w:val="18"/>
                <w:szCs w:val="18"/>
              </w:rPr>
              <w:t>балл</w:t>
            </w:r>
            <w:proofErr w:type="gramEnd"/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</w:t>
            </w:r>
          </w:p>
        </w:tc>
        <w:tc>
          <w:tcPr>
            <w:tcW w:w="8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Ежеквар-тально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Перио</w:t>
            </w:r>
            <w:proofErr w:type="spellEnd"/>
            <w:r>
              <w:rPr>
                <w:color w:val="000000"/>
                <w:sz w:val="18"/>
                <w:szCs w:val="18"/>
              </w:rPr>
              <w:t>-</w:t>
            </w:r>
            <w:proofErr w:type="spellStart"/>
            <w:r>
              <w:rPr>
                <w:color w:val="000000"/>
                <w:sz w:val="18"/>
                <w:szCs w:val="18"/>
              </w:rPr>
              <w:t>дичес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-кая </w:t>
            </w:r>
            <w:proofErr w:type="gramStart"/>
            <w:r>
              <w:rPr>
                <w:color w:val="000000"/>
                <w:sz w:val="18"/>
                <w:szCs w:val="18"/>
              </w:rPr>
              <w:t>отчет-</w:t>
            </w:r>
            <w:proofErr w:type="spellStart"/>
            <w:r>
              <w:rPr>
                <w:color w:val="000000"/>
                <w:sz w:val="18"/>
                <w:szCs w:val="18"/>
              </w:rPr>
              <w:t>ность</w:t>
            </w:r>
            <w:proofErr w:type="spellEnd"/>
            <w:proofErr w:type="gramEnd"/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Финансовое управление Администрации ЗАТО Северск</w:t>
            </w:r>
          </w:p>
        </w:tc>
      </w:tr>
      <w:tr>
        <w:trPr>
          <w:trHeight w:val="261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1</w:t>
            </w:r>
          </w:p>
        </w:tc>
        <w:tc>
          <w:tcPr>
            <w:tcW w:w="1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</w:tr>
      <w:tr>
        <w:trPr>
          <w:trHeight w:val="261"/>
        </w:trPr>
        <w:tc>
          <w:tcPr>
            <w:tcW w:w="15417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Показатели задачи 1 «Обеспечение эффективного управления средствами бюджета ЗАТО Северск на уровне участников бюджетного процесса» Программы</w:t>
            </w:r>
          </w:p>
          <w:p>
            <w:pPr>
              <w:rPr>
                <w:color w:val="000000"/>
                <w:sz w:val="18"/>
                <w:szCs w:val="18"/>
              </w:rPr>
            </w:pPr>
          </w:p>
        </w:tc>
      </w:tr>
      <w:tr>
        <w:trPr>
          <w:trHeight w:val="265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1.1</w:t>
            </w:r>
          </w:p>
        </w:tc>
        <w:tc>
          <w:tcPr>
            <w:tcW w:w="19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autoSpaceDE w:val="0"/>
              <w:autoSpaceDN w:val="0"/>
              <w:adjustRightInd w:val="0"/>
              <w:rPr>
                <w:rFonts w:eastAsia="Calibri" w:cs="Times New Roman CYR"/>
                <w:sz w:val="18"/>
                <w:szCs w:val="18"/>
                <w:lang w:eastAsia="en-US"/>
              </w:rPr>
            </w:pPr>
            <w:r>
              <w:rPr>
                <w:rFonts w:eastAsia="Calibri" w:cs="Times New Roman CYR"/>
                <w:sz w:val="18"/>
                <w:szCs w:val="18"/>
                <w:lang w:eastAsia="en-US"/>
              </w:rPr>
              <w:t>Доля задолженности по арендным платежам (без учета пеней) в общем объеме поступлений по арендным платежам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проц</w:t>
            </w:r>
            <w:proofErr w:type="spellEnd"/>
            <w:proofErr w:type="gramEnd"/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10,2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10,2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9,8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9,6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9,4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Ежеквар-тально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Перио</w:t>
            </w:r>
            <w:proofErr w:type="spellEnd"/>
            <w:r>
              <w:rPr>
                <w:color w:val="000000"/>
                <w:sz w:val="18"/>
                <w:szCs w:val="18"/>
              </w:rPr>
              <w:t>-</w:t>
            </w:r>
            <w:proofErr w:type="spellStart"/>
            <w:r>
              <w:rPr>
                <w:color w:val="000000"/>
                <w:sz w:val="18"/>
                <w:szCs w:val="18"/>
              </w:rPr>
              <w:t>дичес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-кая </w:t>
            </w:r>
            <w:proofErr w:type="gramStart"/>
            <w:r>
              <w:rPr>
                <w:color w:val="000000"/>
                <w:sz w:val="18"/>
                <w:szCs w:val="18"/>
              </w:rPr>
              <w:t>отчет-</w:t>
            </w:r>
            <w:proofErr w:type="spellStart"/>
            <w:r>
              <w:rPr>
                <w:color w:val="000000"/>
                <w:sz w:val="18"/>
                <w:szCs w:val="18"/>
              </w:rPr>
              <w:t>ность</w:t>
            </w:r>
            <w:proofErr w:type="spellEnd"/>
            <w:proofErr w:type="gramEnd"/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Финансовое управление </w:t>
            </w:r>
            <w:proofErr w:type="spellStart"/>
            <w:r>
              <w:rPr>
                <w:color w:val="000000"/>
                <w:sz w:val="18"/>
                <w:szCs w:val="18"/>
              </w:rPr>
              <w:t>Администра</w:t>
            </w:r>
            <w:proofErr w:type="spellEnd"/>
            <w:r>
              <w:rPr>
                <w:color w:val="000000"/>
                <w:sz w:val="18"/>
                <w:szCs w:val="18"/>
              </w:rPr>
              <w:t>-</w:t>
            </w:r>
          </w:p>
          <w:p>
            <w:pPr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ции</w:t>
            </w:r>
            <w:proofErr w:type="spellEnd"/>
            <w:proofErr w:type="gramEnd"/>
            <w:r>
              <w:rPr>
                <w:color w:val="000000"/>
                <w:sz w:val="18"/>
                <w:szCs w:val="18"/>
              </w:rPr>
              <w:t xml:space="preserve"> ЗАТО Северск</w:t>
            </w:r>
          </w:p>
        </w:tc>
      </w:tr>
      <w:tr>
        <w:trPr>
          <w:trHeight w:val="1133"/>
        </w:trPr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1.2</w:t>
            </w:r>
          </w:p>
        </w:tc>
        <w:tc>
          <w:tcPr>
            <w:tcW w:w="19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 проведенных заседаний Комиссии по мобилизации доходов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менее 4</w:t>
            </w:r>
          </w:p>
        </w:tc>
        <w:tc>
          <w:tcPr>
            <w:tcW w:w="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Не менее </w:t>
            </w:r>
          </w:p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Не менее </w:t>
            </w:r>
          </w:p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Не менее </w:t>
            </w:r>
          </w:p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Не менее </w:t>
            </w:r>
          </w:p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менее 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Не </w:t>
            </w:r>
          </w:p>
          <w:p>
            <w:pPr>
              <w:jc w:val="right"/>
              <w:rPr>
                <w:sz w:val="18"/>
                <w:szCs w:val="18"/>
              </w:rPr>
            </w:pPr>
            <w:proofErr w:type="gramStart"/>
            <w:r>
              <w:rPr>
                <w:color w:val="000000"/>
                <w:sz w:val="18"/>
                <w:szCs w:val="18"/>
              </w:rPr>
              <w:t>менее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         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Не </w:t>
            </w:r>
          </w:p>
          <w:p>
            <w:pPr>
              <w:jc w:val="right"/>
              <w:rPr>
                <w:sz w:val="18"/>
                <w:szCs w:val="18"/>
              </w:rPr>
            </w:pPr>
            <w:proofErr w:type="gramStart"/>
            <w:r>
              <w:rPr>
                <w:color w:val="000000"/>
                <w:sz w:val="18"/>
                <w:szCs w:val="18"/>
              </w:rPr>
              <w:t>менее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         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Ежеквар-тально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Ведом-</w:t>
            </w:r>
            <w:proofErr w:type="spellStart"/>
            <w:r>
              <w:rPr>
                <w:color w:val="000000"/>
                <w:sz w:val="18"/>
                <w:szCs w:val="18"/>
              </w:rPr>
              <w:t>ствен</w:t>
            </w:r>
            <w:proofErr w:type="spellEnd"/>
            <w:r>
              <w:rPr>
                <w:color w:val="000000"/>
                <w:sz w:val="18"/>
                <w:szCs w:val="18"/>
              </w:rPr>
              <w:t>-</w:t>
            </w:r>
            <w:proofErr w:type="spellStart"/>
            <w:r>
              <w:rPr>
                <w:color w:val="000000"/>
                <w:sz w:val="18"/>
                <w:szCs w:val="18"/>
              </w:rPr>
              <w:t>ная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статис</w:t>
            </w:r>
            <w:proofErr w:type="spellEnd"/>
            <w:r>
              <w:rPr>
                <w:color w:val="000000"/>
                <w:sz w:val="18"/>
                <w:szCs w:val="18"/>
              </w:rPr>
              <w:t>-тика</w:t>
            </w:r>
            <w:proofErr w:type="gramEnd"/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Финансовое управление </w:t>
            </w:r>
            <w:proofErr w:type="spellStart"/>
            <w:r>
              <w:rPr>
                <w:color w:val="000000"/>
                <w:sz w:val="18"/>
                <w:szCs w:val="18"/>
              </w:rPr>
              <w:t>Администра</w:t>
            </w:r>
            <w:proofErr w:type="spellEnd"/>
            <w:r>
              <w:rPr>
                <w:color w:val="000000"/>
                <w:sz w:val="18"/>
                <w:szCs w:val="18"/>
              </w:rPr>
              <w:t>-</w:t>
            </w:r>
          </w:p>
          <w:p>
            <w:pPr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ции</w:t>
            </w:r>
            <w:proofErr w:type="spellEnd"/>
            <w:proofErr w:type="gramEnd"/>
            <w:r>
              <w:rPr>
                <w:color w:val="000000"/>
                <w:sz w:val="18"/>
                <w:szCs w:val="18"/>
              </w:rPr>
              <w:t xml:space="preserve"> ЗАТО Северск</w:t>
            </w:r>
          </w:p>
        </w:tc>
      </w:tr>
      <w:tr>
        <w:trPr>
          <w:trHeight w:val="1263"/>
        </w:trPr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1.3</w:t>
            </w:r>
          </w:p>
        </w:tc>
        <w:tc>
          <w:tcPr>
            <w:tcW w:w="19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 приглашенных на Комиссию должников (неплательщиков)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color w:val="000000"/>
                <w:sz w:val="18"/>
                <w:szCs w:val="18"/>
              </w:rPr>
              <w:t>чел</w:t>
            </w:r>
            <w:proofErr w:type="gramEnd"/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менее 200</w:t>
            </w:r>
          </w:p>
        </w:tc>
        <w:tc>
          <w:tcPr>
            <w:tcW w:w="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менее 210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менее 220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менее 230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менее 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менее 250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Не </w:t>
            </w:r>
          </w:p>
          <w:p>
            <w:pPr>
              <w:jc w:val="right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color w:val="000000"/>
                <w:sz w:val="18"/>
                <w:szCs w:val="18"/>
              </w:rPr>
              <w:t>менее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</w:t>
            </w:r>
          </w:p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Не </w:t>
            </w:r>
          </w:p>
          <w:p>
            <w:pPr>
              <w:jc w:val="right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color w:val="000000"/>
                <w:sz w:val="18"/>
                <w:szCs w:val="18"/>
              </w:rPr>
              <w:t>менее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         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Ежеквар-тально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Ведом-</w:t>
            </w:r>
            <w:proofErr w:type="spellStart"/>
            <w:r>
              <w:rPr>
                <w:color w:val="000000"/>
                <w:sz w:val="18"/>
                <w:szCs w:val="18"/>
              </w:rPr>
              <w:t>ствен</w:t>
            </w:r>
            <w:proofErr w:type="spellEnd"/>
            <w:r>
              <w:rPr>
                <w:color w:val="000000"/>
                <w:sz w:val="18"/>
                <w:szCs w:val="18"/>
              </w:rPr>
              <w:t>-</w:t>
            </w:r>
            <w:proofErr w:type="spellStart"/>
            <w:r>
              <w:rPr>
                <w:color w:val="000000"/>
                <w:sz w:val="18"/>
                <w:szCs w:val="18"/>
              </w:rPr>
              <w:t>ная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статис</w:t>
            </w:r>
            <w:proofErr w:type="spellEnd"/>
            <w:r>
              <w:rPr>
                <w:color w:val="000000"/>
                <w:sz w:val="18"/>
                <w:szCs w:val="18"/>
              </w:rPr>
              <w:t>-тика</w:t>
            </w:r>
            <w:proofErr w:type="gramEnd"/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Финансовое управление </w:t>
            </w:r>
            <w:proofErr w:type="spellStart"/>
            <w:r>
              <w:rPr>
                <w:color w:val="000000"/>
                <w:sz w:val="18"/>
                <w:szCs w:val="18"/>
              </w:rPr>
              <w:t>Администра</w:t>
            </w:r>
            <w:proofErr w:type="spellEnd"/>
            <w:r>
              <w:rPr>
                <w:color w:val="000000"/>
                <w:sz w:val="18"/>
                <w:szCs w:val="18"/>
              </w:rPr>
              <w:t>-</w:t>
            </w:r>
          </w:p>
          <w:p>
            <w:pPr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ции</w:t>
            </w:r>
            <w:proofErr w:type="spellEnd"/>
            <w:proofErr w:type="gramEnd"/>
            <w:r>
              <w:rPr>
                <w:color w:val="000000"/>
                <w:sz w:val="18"/>
                <w:szCs w:val="18"/>
              </w:rPr>
              <w:t xml:space="preserve"> ЗАТО Северск</w:t>
            </w:r>
          </w:p>
        </w:tc>
      </w:tr>
      <w:tr>
        <w:trPr>
          <w:trHeight w:val="1819"/>
        </w:trPr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1.4</w:t>
            </w:r>
          </w:p>
        </w:tc>
        <w:tc>
          <w:tcPr>
            <w:tcW w:w="19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Доля муниципальных учреждений, выполнивших муниципальное задание в полном объеме и с заданными показателями качества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проц</w:t>
            </w:r>
            <w:proofErr w:type="spellEnd"/>
            <w:proofErr w:type="gramEnd"/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</w:t>
            </w:r>
          </w:p>
        </w:tc>
        <w:tc>
          <w:tcPr>
            <w:tcW w:w="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Ежеквар-тально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Перио</w:t>
            </w:r>
            <w:proofErr w:type="spellEnd"/>
            <w:r>
              <w:rPr>
                <w:color w:val="000000"/>
                <w:sz w:val="18"/>
                <w:szCs w:val="18"/>
              </w:rPr>
              <w:t>-</w:t>
            </w:r>
            <w:proofErr w:type="spellStart"/>
            <w:r>
              <w:rPr>
                <w:color w:val="000000"/>
                <w:sz w:val="18"/>
                <w:szCs w:val="18"/>
              </w:rPr>
              <w:t>дичес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-кая </w:t>
            </w:r>
            <w:proofErr w:type="gramStart"/>
            <w:r>
              <w:rPr>
                <w:color w:val="000000"/>
                <w:sz w:val="18"/>
                <w:szCs w:val="18"/>
              </w:rPr>
              <w:t>отчет-</w:t>
            </w:r>
            <w:proofErr w:type="spellStart"/>
            <w:r>
              <w:rPr>
                <w:color w:val="000000"/>
                <w:sz w:val="18"/>
                <w:szCs w:val="18"/>
              </w:rPr>
              <w:t>ность</w:t>
            </w:r>
            <w:proofErr w:type="spellEnd"/>
            <w:proofErr w:type="gramEnd"/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Финансовое управление </w:t>
            </w:r>
            <w:proofErr w:type="spellStart"/>
            <w:r>
              <w:rPr>
                <w:color w:val="000000"/>
                <w:sz w:val="18"/>
                <w:szCs w:val="18"/>
              </w:rPr>
              <w:t>Администра</w:t>
            </w:r>
            <w:proofErr w:type="spellEnd"/>
            <w:r>
              <w:rPr>
                <w:color w:val="000000"/>
                <w:sz w:val="18"/>
                <w:szCs w:val="18"/>
              </w:rPr>
              <w:t>-</w:t>
            </w:r>
          </w:p>
          <w:p>
            <w:pPr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ции</w:t>
            </w:r>
            <w:proofErr w:type="spellEnd"/>
            <w:proofErr w:type="gramEnd"/>
            <w:r>
              <w:rPr>
                <w:color w:val="000000"/>
                <w:sz w:val="18"/>
                <w:szCs w:val="18"/>
              </w:rPr>
              <w:t xml:space="preserve"> ЗАТО Северск</w:t>
            </w:r>
          </w:p>
        </w:tc>
      </w:tr>
      <w:tr>
        <w:trPr>
          <w:trHeight w:val="417"/>
        </w:trPr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1.5</w:t>
            </w:r>
          </w:p>
        </w:tc>
        <w:tc>
          <w:tcPr>
            <w:tcW w:w="19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Минимальный объем охваченных контрольными мероприятиями средств бюджета ЗАТО Северск в общем объеме бюджетных ассигнований, являющихся объектом муниципального финансового контроля</w:t>
            </w:r>
          </w:p>
          <w:p>
            <w:pPr>
              <w:rPr>
                <w:sz w:val="18"/>
                <w:szCs w:val="18"/>
              </w:rPr>
            </w:pPr>
          </w:p>
          <w:p>
            <w:pPr>
              <w:rPr>
                <w:sz w:val="18"/>
                <w:szCs w:val="18"/>
              </w:rPr>
            </w:pPr>
          </w:p>
          <w:p>
            <w:pPr>
              <w:rPr>
                <w:sz w:val="18"/>
                <w:szCs w:val="18"/>
              </w:rPr>
            </w:pPr>
          </w:p>
          <w:p>
            <w:pPr>
              <w:rPr>
                <w:sz w:val="18"/>
                <w:szCs w:val="18"/>
              </w:rPr>
            </w:pP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проц</w:t>
            </w:r>
            <w:proofErr w:type="spellEnd"/>
            <w:proofErr w:type="gramEnd"/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Ежеквар-тально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Перио</w:t>
            </w:r>
            <w:proofErr w:type="spellEnd"/>
            <w:r>
              <w:rPr>
                <w:color w:val="000000"/>
                <w:sz w:val="18"/>
                <w:szCs w:val="18"/>
              </w:rPr>
              <w:t>-</w:t>
            </w:r>
            <w:proofErr w:type="spellStart"/>
            <w:r>
              <w:rPr>
                <w:color w:val="000000"/>
                <w:sz w:val="18"/>
                <w:szCs w:val="18"/>
              </w:rPr>
              <w:t>дичес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-кая </w:t>
            </w:r>
            <w:proofErr w:type="gramStart"/>
            <w:r>
              <w:rPr>
                <w:color w:val="000000"/>
                <w:sz w:val="18"/>
                <w:szCs w:val="18"/>
              </w:rPr>
              <w:t>отчет-</w:t>
            </w:r>
            <w:proofErr w:type="spellStart"/>
            <w:r>
              <w:rPr>
                <w:color w:val="000000"/>
                <w:sz w:val="18"/>
                <w:szCs w:val="18"/>
              </w:rPr>
              <w:t>ность</w:t>
            </w:r>
            <w:proofErr w:type="spellEnd"/>
            <w:proofErr w:type="gramEnd"/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Контрольно-ревизионный комитет </w:t>
            </w:r>
            <w:proofErr w:type="spellStart"/>
            <w:r>
              <w:rPr>
                <w:color w:val="000000"/>
                <w:sz w:val="18"/>
                <w:szCs w:val="18"/>
              </w:rPr>
              <w:t>Администра</w:t>
            </w:r>
            <w:proofErr w:type="spellEnd"/>
            <w:r>
              <w:rPr>
                <w:color w:val="000000"/>
                <w:sz w:val="18"/>
                <w:szCs w:val="18"/>
              </w:rPr>
              <w:t>-</w:t>
            </w:r>
          </w:p>
          <w:p>
            <w:pPr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ции</w:t>
            </w:r>
            <w:proofErr w:type="spellEnd"/>
            <w:proofErr w:type="gramEnd"/>
            <w:r>
              <w:rPr>
                <w:color w:val="000000"/>
                <w:sz w:val="18"/>
                <w:szCs w:val="18"/>
              </w:rPr>
              <w:t xml:space="preserve"> ЗАТО Северск</w:t>
            </w:r>
          </w:p>
        </w:tc>
      </w:tr>
      <w:tr>
        <w:trPr>
          <w:trHeight w:val="274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1</w:t>
            </w:r>
          </w:p>
        </w:tc>
        <w:tc>
          <w:tcPr>
            <w:tcW w:w="1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</w:tr>
      <w:tr>
        <w:trPr>
          <w:trHeight w:val="423"/>
        </w:trPr>
        <w:tc>
          <w:tcPr>
            <w:tcW w:w="15417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Показатели задачи 2 «Обеспечение эффективного использования современных информационных технологий в бюджетном процессе» Программы</w:t>
            </w:r>
          </w:p>
          <w:p>
            <w:pPr>
              <w:rPr>
                <w:color w:val="000000"/>
                <w:sz w:val="18"/>
                <w:szCs w:val="18"/>
              </w:rPr>
            </w:pPr>
          </w:p>
        </w:tc>
      </w:tr>
      <w:tr>
        <w:trPr>
          <w:trHeight w:val="1306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2.1</w:t>
            </w:r>
          </w:p>
        </w:tc>
        <w:tc>
          <w:tcPr>
            <w:tcW w:w="20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 установленных обновлений на бухгалтерских и финансовых системах</w:t>
            </w:r>
          </w:p>
          <w:p>
            <w:pPr>
              <w:rPr>
                <w:sz w:val="18"/>
                <w:szCs w:val="18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ед</w:t>
            </w:r>
            <w:proofErr w:type="spellEnd"/>
            <w:proofErr w:type="gramEnd"/>
          </w:p>
        </w:tc>
        <w:tc>
          <w:tcPr>
            <w:tcW w:w="7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Ежеквар-тально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Ведом-</w:t>
            </w:r>
            <w:proofErr w:type="spellStart"/>
            <w:r>
              <w:rPr>
                <w:color w:val="000000"/>
                <w:sz w:val="18"/>
                <w:szCs w:val="18"/>
              </w:rPr>
              <w:t>ствен</w:t>
            </w:r>
            <w:proofErr w:type="spellEnd"/>
            <w:r>
              <w:rPr>
                <w:color w:val="000000"/>
                <w:sz w:val="18"/>
                <w:szCs w:val="18"/>
              </w:rPr>
              <w:t>-</w:t>
            </w:r>
            <w:proofErr w:type="spellStart"/>
            <w:r>
              <w:rPr>
                <w:color w:val="000000"/>
                <w:sz w:val="18"/>
                <w:szCs w:val="18"/>
              </w:rPr>
              <w:t>ная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статис</w:t>
            </w:r>
            <w:proofErr w:type="spellEnd"/>
            <w:r>
              <w:rPr>
                <w:color w:val="000000"/>
                <w:sz w:val="18"/>
                <w:szCs w:val="18"/>
              </w:rPr>
              <w:t>-тика</w:t>
            </w:r>
            <w:proofErr w:type="gramEnd"/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Финансовое управление Администрации ЗАТО Северск</w:t>
            </w:r>
          </w:p>
        </w:tc>
      </w:tr>
      <w:tr>
        <w:trPr>
          <w:trHeight w:val="1257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2.2</w:t>
            </w:r>
          </w:p>
        </w:tc>
        <w:tc>
          <w:tcPr>
            <w:tcW w:w="20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autoSpaceDE w:val="0"/>
              <w:autoSpaceDN w:val="0"/>
              <w:adjustRightInd w:val="0"/>
              <w:rPr>
                <w:rFonts w:eastAsia="Calibri" w:cs="Times New Roman CYR"/>
                <w:sz w:val="18"/>
                <w:szCs w:val="18"/>
                <w:lang w:eastAsia="en-US"/>
              </w:rPr>
            </w:pPr>
            <w:r>
              <w:rPr>
                <w:rFonts w:eastAsia="Calibri" w:cs="Times New Roman CYR"/>
                <w:sz w:val="18"/>
                <w:szCs w:val="18"/>
                <w:lang w:eastAsia="en-US"/>
              </w:rPr>
              <w:t>Доля автоматизированных рабочих мест, подключенных к общим информационным системам</w:t>
            </w:r>
          </w:p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проц</w:t>
            </w:r>
            <w:proofErr w:type="spellEnd"/>
            <w:proofErr w:type="gramEnd"/>
          </w:p>
        </w:tc>
        <w:tc>
          <w:tcPr>
            <w:tcW w:w="7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Ежеквар-тально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Ведом-</w:t>
            </w:r>
            <w:proofErr w:type="spellStart"/>
            <w:r>
              <w:rPr>
                <w:color w:val="000000"/>
                <w:sz w:val="18"/>
                <w:szCs w:val="18"/>
              </w:rPr>
              <w:t>ствен</w:t>
            </w:r>
            <w:proofErr w:type="spellEnd"/>
            <w:r>
              <w:rPr>
                <w:color w:val="000000"/>
                <w:sz w:val="18"/>
                <w:szCs w:val="18"/>
              </w:rPr>
              <w:t>-</w:t>
            </w:r>
            <w:proofErr w:type="spellStart"/>
            <w:r>
              <w:rPr>
                <w:color w:val="000000"/>
                <w:sz w:val="18"/>
                <w:szCs w:val="18"/>
              </w:rPr>
              <w:t>ная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статистика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Финансовое управление Администрации ЗАТО Северск</w:t>
            </w:r>
          </w:p>
        </w:tc>
      </w:tr>
      <w:tr>
        <w:trPr>
          <w:trHeight w:val="1500"/>
        </w:trPr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2.3</w:t>
            </w:r>
          </w:p>
        </w:tc>
        <w:tc>
          <w:tcPr>
            <w:tcW w:w="20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Доля учреждений, допустивших несвоевременное обновление информации на сайте bus.gov.ru</w:t>
            </w:r>
          </w:p>
          <w:p>
            <w:pPr>
              <w:rPr>
                <w:sz w:val="18"/>
                <w:szCs w:val="18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проц</w:t>
            </w:r>
            <w:proofErr w:type="spellEnd"/>
            <w:proofErr w:type="gramEnd"/>
          </w:p>
        </w:tc>
        <w:tc>
          <w:tcPr>
            <w:tcW w:w="7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Ежеквар-тально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Перио</w:t>
            </w:r>
            <w:proofErr w:type="spellEnd"/>
            <w:r>
              <w:rPr>
                <w:color w:val="000000"/>
                <w:sz w:val="18"/>
                <w:szCs w:val="18"/>
              </w:rPr>
              <w:t>-</w:t>
            </w:r>
            <w:proofErr w:type="spellStart"/>
            <w:r>
              <w:rPr>
                <w:color w:val="000000"/>
                <w:sz w:val="18"/>
                <w:szCs w:val="18"/>
              </w:rPr>
              <w:t>дичес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-кая </w:t>
            </w:r>
            <w:proofErr w:type="gramStart"/>
            <w:r>
              <w:rPr>
                <w:color w:val="000000"/>
                <w:sz w:val="18"/>
                <w:szCs w:val="18"/>
              </w:rPr>
              <w:t>отчет-</w:t>
            </w:r>
            <w:proofErr w:type="spellStart"/>
            <w:r>
              <w:rPr>
                <w:color w:val="000000"/>
                <w:sz w:val="18"/>
                <w:szCs w:val="18"/>
              </w:rPr>
              <w:t>ность</w:t>
            </w:r>
            <w:proofErr w:type="spellEnd"/>
            <w:proofErr w:type="gramEnd"/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Финансовое управление Администрации ЗАТО Северск</w:t>
            </w:r>
          </w:p>
        </w:tc>
      </w:tr>
      <w:tr>
        <w:trPr>
          <w:trHeight w:val="375"/>
        </w:trPr>
        <w:tc>
          <w:tcPr>
            <w:tcW w:w="15417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Показатели задачи </w:t>
            </w:r>
            <w:proofErr w:type="gramStart"/>
            <w:r>
              <w:rPr>
                <w:color w:val="000000"/>
                <w:sz w:val="18"/>
                <w:szCs w:val="18"/>
              </w:rPr>
              <w:t>3  «</w:t>
            </w:r>
            <w:proofErr w:type="gramEnd"/>
            <w:r>
              <w:rPr>
                <w:color w:val="000000"/>
                <w:sz w:val="18"/>
                <w:szCs w:val="18"/>
              </w:rPr>
              <w:t>Обеспечение сбалансированности и недопущения превышения ограничений по размеру муниципального долга бюджета ЗАТО Северск» Программы</w:t>
            </w:r>
          </w:p>
        </w:tc>
      </w:tr>
      <w:tr>
        <w:trPr>
          <w:trHeight w:val="1376"/>
        </w:trPr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3.1</w:t>
            </w:r>
          </w:p>
        </w:tc>
        <w:tc>
          <w:tcPr>
            <w:tcW w:w="20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autoSpaceDE w:val="0"/>
              <w:autoSpaceDN w:val="0"/>
              <w:adjustRightInd w:val="0"/>
              <w:rPr>
                <w:rFonts w:eastAsia="Calibri" w:cs="Times New Roman CYR"/>
                <w:sz w:val="18"/>
                <w:szCs w:val="18"/>
                <w:lang w:eastAsia="en-US"/>
              </w:rPr>
            </w:pPr>
            <w:r>
              <w:rPr>
                <w:rFonts w:eastAsia="Calibri" w:cs="Times New Roman CYR"/>
                <w:sz w:val="18"/>
                <w:szCs w:val="18"/>
                <w:lang w:eastAsia="en-US"/>
              </w:rPr>
              <w:t>Отношение стоимости прямого долга к уровню ключевой ставки Банка России</w:t>
            </w:r>
          </w:p>
          <w:p>
            <w:pPr>
              <w:rPr>
                <w:sz w:val="18"/>
                <w:szCs w:val="18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проц</w:t>
            </w:r>
            <w:proofErr w:type="spellEnd"/>
            <w:proofErr w:type="gramEnd"/>
          </w:p>
        </w:tc>
        <w:tc>
          <w:tcPr>
            <w:tcW w:w="7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0,96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0,96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0,96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0,96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0,96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1,22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1,22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1,22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Ежеквар-тально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Перио</w:t>
            </w:r>
            <w:proofErr w:type="spellEnd"/>
            <w:r>
              <w:rPr>
                <w:color w:val="000000"/>
                <w:sz w:val="18"/>
                <w:szCs w:val="18"/>
              </w:rPr>
              <w:t>-</w:t>
            </w:r>
            <w:proofErr w:type="spellStart"/>
            <w:r>
              <w:rPr>
                <w:color w:val="000000"/>
                <w:sz w:val="18"/>
                <w:szCs w:val="18"/>
              </w:rPr>
              <w:t>дичес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-кая </w:t>
            </w:r>
            <w:proofErr w:type="gramStart"/>
            <w:r>
              <w:rPr>
                <w:color w:val="000000"/>
                <w:sz w:val="18"/>
                <w:szCs w:val="18"/>
              </w:rPr>
              <w:t>отчет-</w:t>
            </w:r>
            <w:proofErr w:type="spellStart"/>
            <w:r>
              <w:rPr>
                <w:color w:val="000000"/>
                <w:sz w:val="18"/>
                <w:szCs w:val="18"/>
              </w:rPr>
              <w:t>ность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Финансовое управление Администрации ЗАТО Северск</w:t>
            </w:r>
          </w:p>
        </w:tc>
      </w:tr>
      <w:tr>
        <w:trPr>
          <w:trHeight w:val="1220"/>
        </w:trPr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3.2</w:t>
            </w:r>
          </w:p>
        </w:tc>
        <w:tc>
          <w:tcPr>
            <w:tcW w:w="20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Доля просроченных долговых обязательств в объеме долга</w:t>
            </w:r>
          </w:p>
          <w:p>
            <w:pPr>
              <w:rPr>
                <w:sz w:val="18"/>
                <w:szCs w:val="18"/>
              </w:rPr>
            </w:pPr>
          </w:p>
          <w:p>
            <w:pPr>
              <w:rPr>
                <w:sz w:val="18"/>
                <w:szCs w:val="18"/>
              </w:rPr>
            </w:pPr>
          </w:p>
          <w:p>
            <w:pPr>
              <w:rPr>
                <w:sz w:val="18"/>
                <w:szCs w:val="18"/>
              </w:rPr>
            </w:pPr>
          </w:p>
          <w:p>
            <w:pPr>
              <w:rPr>
                <w:sz w:val="18"/>
                <w:szCs w:val="18"/>
              </w:rPr>
            </w:pPr>
          </w:p>
          <w:p>
            <w:pPr>
              <w:rPr>
                <w:sz w:val="18"/>
                <w:szCs w:val="18"/>
              </w:rPr>
            </w:pPr>
          </w:p>
          <w:p>
            <w:pPr>
              <w:rPr>
                <w:sz w:val="18"/>
                <w:szCs w:val="18"/>
              </w:rPr>
            </w:pPr>
          </w:p>
          <w:p>
            <w:pPr>
              <w:rPr>
                <w:sz w:val="18"/>
                <w:szCs w:val="18"/>
              </w:rPr>
            </w:pPr>
          </w:p>
          <w:p>
            <w:pPr>
              <w:rPr>
                <w:sz w:val="18"/>
                <w:szCs w:val="18"/>
              </w:rPr>
            </w:pPr>
          </w:p>
          <w:p>
            <w:pPr>
              <w:rPr>
                <w:sz w:val="18"/>
                <w:szCs w:val="18"/>
              </w:rPr>
            </w:pPr>
          </w:p>
          <w:p>
            <w:pPr>
              <w:rPr>
                <w:sz w:val="18"/>
                <w:szCs w:val="18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проц</w:t>
            </w:r>
            <w:proofErr w:type="spellEnd"/>
            <w:proofErr w:type="gramEnd"/>
          </w:p>
        </w:tc>
        <w:tc>
          <w:tcPr>
            <w:tcW w:w="7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Ежеквар-тально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Перио</w:t>
            </w:r>
            <w:proofErr w:type="spellEnd"/>
            <w:r>
              <w:rPr>
                <w:color w:val="000000"/>
                <w:sz w:val="18"/>
                <w:szCs w:val="18"/>
              </w:rPr>
              <w:t>-</w:t>
            </w:r>
            <w:proofErr w:type="spellStart"/>
            <w:r>
              <w:rPr>
                <w:color w:val="000000"/>
                <w:sz w:val="18"/>
                <w:szCs w:val="18"/>
              </w:rPr>
              <w:t>дичес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-кая </w:t>
            </w:r>
            <w:proofErr w:type="gramStart"/>
            <w:r>
              <w:rPr>
                <w:color w:val="000000"/>
                <w:sz w:val="18"/>
                <w:szCs w:val="18"/>
              </w:rPr>
              <w:t>отчет-</w:t>
            </w:r>
            <w:proofErr w:type="spellStart"/>
            <w:r>
              <w:rPr>
                <w:color w:val="000000"/>
                <w:sz w:val="18"/>
                <w:szCs w:val="18"/>
              </w:rPr>
              <w:t>ность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Финансовое управление Администрации ЗАТО Северск</w:t>
            </w:r>
          </w:p>
        </w:tc>
      </w:tr>
      <w:tr>
        <w:trPr>
          <w:trHeight w:val="275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1</w:t>
            </w:r>
          </w:p>
        </w:tc>
        <w:tc>
          <w:tcPr>
            <w:tcW w:w="20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7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</w:tr>
      <w:tr>
        <w:trPr>
          <w:trHeight w:val="1382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3.3</w:t>
            </w:r>
          </w:p>
        </w:tc>
        <w:tc>
          <w:tcPr>
            <w:tcW w:w="20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Отношение объема краткосрочного долга к доходам бюджета ЗАТО Северск без учета безвозмездных поступлений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проц</w:t>
            </w:r>
            <w:proofErr w:type="spellEnd"/>
            <w:proofErr w:type="gramEnd"/>
          </w:p>
        </w:tc>
        <w:tc>
          <w:tcPr>
            <w:tcW w:w="7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более 9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более 9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более 9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Не более </w:t>
            </w:r>
          </w:p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Не более </w:t>
            </w:r>
          </w:p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Не более </w:t>
            </w:r>
          </w:p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Не более </w:t>
            </w:r>
          </w:p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более 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</w:t>
            </w:r>
          </w:p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</w:t>
            </w:r>
            <w:proofErr w:type="gramStart"/>
            <w:r>
              <w:rPr>
                <w:color w:val="000000"/>
                <w:sz w:val="18"/>
                <w:szCs w:val="18"/>
              </w:rPr>
              <w:t>более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</w:t>
            </w:r>
          </w:p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</w:t>
            </w:r>
          </w:p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</w:t>
            </w:r>
            <w:proofErr w:type="gramStart"/>
            <w:r>
              <w:rPr>
                <w:color w:val="000000"/>
                <w:sz w:val="18"/>
                <w:szCs w:val="18"/>
              </w:rPr>
              <w:t>более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</w:t>
            </w:r>
          </w:p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Ежеквар-тально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Перио</w:t>
            </w:r>
            <w:proofErr w:type="spellEnd"/>
            <w:r>
              <w:rPr>
                <w:color w:val="000000"/>
                <w:sz w:val="18"/>
                <w:szCs w:val="18"/>
              </w:rPr>
              <w:t>-</w:t>
            </w:r>
            <w:proofErr w:type="spellStart"/>
            <w:r>
              <w:rPr>
                <w:color w:val="000000"/>
                <w:sz w:val="18"/>
                <w:szCs w:val="18"/>
              </w:rPr>
              <w:t>дичес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-кая </w:t>
            </w:r>
            <w:proofErr w:type="gramStart"/>
            <w:r>
              <w:rPr>
                <w:color w:val="000000"/>
                <w:sz w:val="18"/>
                <w:szCs w:val="18"/>
              </w:rPr>
              <w:t>отчет-</w:t>
            </w:r>
            <w:proofErr w:type="spellStart"/>
            <w:r>
              <w:rPr>
                <w:color w:val="000000"/>
                <w:sz w:val="18"/>
                <w:szCs w:val="18"/>
              </w:rPr>
              <w:t>ность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Финансовое управление Администрации ЗАТО Северск</w:t>
            </w:r>
          </w:p>
        </w:tc>
      </w:tr>
      <w:tr>
        <w:trPr>
          <w:trHeight w:val="1132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3.4</w:t>
            </w:r>
          </w:p>
        </w:tc>
        <w:tc>
          <w:tcPr>
            <w:tcW w:w="20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Отношение суммы остатков на едином счете бюджета к общей сумме расходов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проц</w:t>
            </w:r>
            <w:proofErr w:type="spellEnd"/>
            <w:proofErr w:type="gramEnd"/>
          </w:p>
        </w:tc>
        <w:tc>
          <w:tcPr>
            <w:tcW w:w="7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более 6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более 6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более 6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Не более </w:t>
            </w:r>
          </w:p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более</w:t>
            </w:r>
          </w:p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Не более </w:t>
            </w:r>
          </w:p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Не более </w:t>
            </w:r>
          </w:p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 более 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</w:t>
            </w:r>
          </w:p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</w:t>
            </w:r>
            <w:proofErr w:type="gramStart"/>
            <w:r>
              <w:rPr>
                <w:color w:val="000000"/>
                <w:sz w:val="18"/>
                <w:szCs w:val="18"/>
              </w:rPr>
              <w:t>более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</w:t>
            </w:r>
          </w:p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</w:t>
            </w:r>
          </w:p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</w:t>
            </w:r>
            <w:proofErr w:type="gramStart"/>
            <w:r>
              <w:rPr>
                <w:color w:val="000000"/>
                <w:sz w:val="18"/>
                <w:szCs w:val="18"/>
              </w:rPr>
              <w:t>более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</w:t>
            </w:r>
          </w:p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Ежеквар-тально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Перио</w:t>
            </w:r>
            <w:proofErr w:type="spellEnd"/>
            <w:r>
              <w:rPr>
                <w:color w:val="000000"/>
                <w:sz w:val="18"/>
                <w:szCs w:val="18"/>
              </w:rPr>
              <w:t>-</w:t>
            </w:r>
            <w:proofErr w:type="spellStart"/>
            <w:r>
              <w:rPr>
                <w:color w:val="000000"/>
                <w:sz w:val="18"/>
                <w:szCs w:val="18"/>
              </w:rPr>
              <w:t>дичес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-кая </w:t>
            </w:r>
            <w:proofErr w:type="gramStart"/>
            <w:r>
              <w:rPr>
                <w:color w:val="000000"/>
                <w:sz w:val="18"/>
                <w:szCs w:val="18"/>
              </w:rPr>
              <w:t>отчет-</w:t>
            </w:r>
            <w:proofErr w:type="spellStart"/>
            <w:r>
              <w:rPr>
                <w:color w:val="000000"/>
                <w:sz w:val="18"/>
                <w:szCs w:val="18"/>
              </w:rPr>
              <w:t>ность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Финансовое управление Администрации ЗАТО Северск</w:t>
            </w:r>
          </w:p>
        </w:tc>
      </w:tr>
    </w:tbl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</w:p>
    <w:p/>
    <w:p/>
    <w:p/>
    <w:p/>
    <w:p/>
    <w:p/>
    <w:p/>
    <w:p/>
    <w:p/>
    <w:p/>
    <w:p/>
    <w:p/>
    <w:p/>
    <w:p/>
    <w:p/>
    <w:p>
      <w:pPr>
        <w:tabs>
          <w:tab w:val="left" w:pos="3285"/>
        </w:tabs>
        <w:jc w:val="both"/>
        <w:rPr>
          <w:rFonts w:ascii="Times New Roman" w:hAnsi="Times New Roman"/>
          <w:sz w:val="18"/>
          <w:szCs w:val="18"/>
        </w:rPr>
      </w:pPr>
    </w:p>
    <w:p>
      <w:pPr>
        <w:tabs>
          <w:tab w:val="left" w:pos="3285"/>
        </w:tabs>
        <w:jc w:val="both"/>
        <w:rPr>
          <w:rFonts w:ascii="Times New Roman" w:hAnsi="Times New Roman"/>
          <w:sz w:val="18"/>
          <w:szCs w:val="18"/>
        </w:rPr>
      </w:pPr>
    </w:p>
    <w:p>
      <w:pPr>
        <w:tabs>
          <w:tab w:val="left" w:pos="3285"/>
        </w:tabs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Внутренний номер: 202652</w:t>
      </w:r>
    </w:p>
    <w:p>
      <w:pPr>
        <w:tabs>
          <w:tab w:val="left" w:pos="3285"/>
        </w:tabs>
        <w:jc w:val="both"/>
        <w:rPr>
          <w:rFonts w:ascii="Times New Roman" w:hAnsi="Times New Roman"/>
          <w:sz w:val="18"/>
          <w:szCs w:val="18"/>
        </w:rPr>
      </w:pPr>
    </w:p>
    <w:p>
      <w:pPr>
        <w:tabs>
          <w:tab w:val="left" w:pos="3285"/>
        </w:tabs>
        <w:jc w:val="both"/>
        <w:rPr>
          <w:rFonts w:ascii="Times New Roman" w:hAnsi="Times New Roman"/>
          <w:sz w:val="18"/>
          <w:szCs w:val="18"/>
        </w:rPr>
      </w:pPr>
    </w:p>
    <w:p>
      <w:pPr>
        <w:rPr>
          <w:sz w:val="18"/>
          <w:szCs w:val="18"/>
        </w:rPr>
      </w:pPr>
    </w:p>
    <w:p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lastRenderedPageBreak/>
        <w:t xml:space="preserve">                                                                                                                                                                                 Приложение 3</w:t>
      </w:r>
    </w:p>
    <w:p>
      <w:pPr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</w:t>
      </w:r>
      <w:proofErr w:type="gramStart"/>
      <w:r>
        <w:rPr>
          <w:rFonts w:ascii="Times New Roman" w:hAnsi="Times New Roman"/>
          <w:sz w:val="18"/>
          <w:szCs w:val="18"/>
        </w:rPr>
        <w:t>к</w:t>
      </w:r>
      <w:proofErr w:type="gramEnd"/>
      <w:r>
        <w:rPr>
          <w:rFonts w:ascii="Times New Roman" w:hAnsi="Times New Roman"/>
          <w:sz w:val="18"/>
          <w:szCs w:val="18"/>
        </w:rPr>
        <w:t xml:space="preserve"> постановлению</w:t>
      </w:r>
    </w:p>
    <w:p>
      <w:pPr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Администрации ЗАТО Северск</w:t>
      </w:r>
    </w:p>
    <w:p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/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</w:t>
      </w:r>
      <w:proofErr w:type="gramStart"/>
      <w:r>
        <w:rPr>
          <w:sz w:val="18"/>
          <w:szCs w:val="18"/>
        </w:rPr>
        <w:t>от</w:t>
      </w:r>
      <w:proofErr w:type="gramEnd"/>
      <w:r>
        <w:rPr>
          <w:sz w:val="18"/>
          <w:szCs w:val="18"/>
        </w:rPr>
        <w:t xml:space="preserve"> ___________________№ __________</w:t>
      </w:r>
    </w:p>
    <w:p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18"/>
          <w:szCs w:val="18"/>
        </w:rPr>
      </w:pPr>
    </w:p>
    <w:p>
      <w:pPr>
        <w:widowControl w:val="0"/>
        <w:autoSpaceDE w:val="0"/>
        <w:autoSpaceDN w:val="0"/>
        <w:adjustRightInd w:val="0"/>
        <w:outlineLvl w:val="2"/>
        <w:rPr>
          <w:rFonts w:ascii="Times New Roman" w:hAnsi="Times New Roman"/>
          <w:sz w:val="18"/>
          <w:szCs w:val="18"/>
        </w:rPr>
      </w:pPr>
    </w:p>
    <w:p>
      <w:pPr>
        <w:widowControl w:val="0"/>
        <w:autoSpaceDE w:val="0"/>
        <w:autoSpaceDN w:val="0"/>
        <w:adjustRightInd w:val="0"/>
        <w:outlineLvl w:val="2"/>
        <w:rPr>
          <w:rFonts w:ascii="Times New Roman" w:hAnsi="Times New Roman"/>
          <w:sz w:val="18"/>
          <w:szCs w:val="18"/>
        </w:rPr>
      </w:pPr>
    </w:p>
    <w:p>
      <w:pPr>
        <w:widowControl w:val="0"/>
        <w:autoSpaceDE w:val="0"/>
        <w:autoSpaceDN w:val="0"/>
        <w:adjustRightInd w:val="0"/>
        <w:outlineLvl w:val="2"/>
        <w:rPr>
          <w:rFonts w:ascii="Times New Roman" w:hAnsi="Times New Roman"/>
          <w:sz w:val="18"/>
          <w:szCs w:val="18"/>
        </w:rPr>
      </w:pPr>
    </w:p>
    <w:p>
      <w:pPr>
        <w:jc w:val="center"/>
        <w:rPr>
          <w:sz w:val="18"/>
          <w:szCs w:val="18"/>
        </w:rPr>
      </w:pPr>
      <w:r>
        <w:rPr>
          <w:sz w:val="18"/>
          <w:szCs w:val="18"/>
        </w:rPr>
        <w:t>ПЕРЕЧЕНЬ</w:t>
      </w:r>
    </w:p>
    <w:p>
      <w:pPr>
        <w:jc w:val="center"/>
        <w:rPr>
          <w:sz w:val="18"/>
          <w:szCs w:val="18"/>
        </w:rPr>
      </w:pPr>
      <w:proofErr w:type="gramStart"/>
      <w:r>
        <w:rPr>
          <w:sz w:val="18"/>
          <w:szCs w:val="18"/>
        </w:rPr>
        <w:t>мероприятий</w:t>
      </w:r>
      <w:proofErr w:type="gramEnd"/>
      <w:r>
        <w:rPr>
          <w:sz w:val="18"/>
          <w:szCs w:val="18"/>
        </w:rPr>
        <w:t xml:space="preserve"> и ресурсное обеспечение реализации обеспечивающей подпрограммы</w:t>
      </w:r>
    </w:p>
    <w:p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</w:t>
      </w:r>
      <w:proofErr w:type="gramStart"/>
      <w:r>
        <w:rPr>
          <w:sz w:val="18"/>
          <w:szCs w:val="18"/>
        </w:rPr>
        <w:t>муниципальной</w:t>
      </w:r>
      <w:proofErr w:type="gramEnd"/>
      <w:r>
        <w:rPr>
          <w:sz w:val="18"/>
          <w:szCs w:val="18"/>
        </w:rPr>
        <w:t xml:space="preserve"> программы «Эффективное управление муниципальными финансами ЗАТО Северск» </w:t>
      </w:r>
    </w:p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</w:p>
    <w:p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Таблица 5</w:t>
      </w:r>
    </w:p>
    <w:tbl>
      <w:tblPr>
        <w:tblW w:w="1706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26"/>
        <w:gridCol w:w="1843"/>
        <w:gridCol w:w="4252"/>
        <w:gridCol w:w="993"/>
        <w:gridCol w:w="850"/>
        <w:gridCol w:w="851"/>
        <w:gridCol w:w="708"/>
        <w:gridCol w:w="142"/>
        <w:gridCol w:w="709"/>
        <w:gridCol w:w="142"/>
        <w:gridCol w:w="708"/>
        <w:gridCol w:w="142"/>
        <w:gridCol w:w="992"/>
        <w:gridCol w:w="851"/>
        <w:gridCol w:w="850"/>
        <w:gridCol w:w="2024"/>
        <w:gridCol w:w="8"/>
        <w:gridCol w:w="570"/>
      </w:tblGrid>
      <w:tr>
        <w:trPr>
          <w:gridAfter w:val="1"/>
          <w:wAfter w:w="570" w:type="dxa"/>
          <w:trHeight w:val="8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ind w:right="-108"/>
              <w:jc w:val="center"/>
              <w:rPr>
                <w:color w:val="000000"/>
                <w:sz w:val="18"/>
                <w:szCs w:val="18"/>
              </w:rPr>
            </w:pPr>
          </w:p>
          <w:p>
            <w:pPr>
              <w:ind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Ответственный исполнитель, соисполнитель, участник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Распределение объема финансирования обеспечивающей подпрограммы по задачам деятельности ответственного исполнителя, соисполнителя, участника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2015 год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2016 год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2017 год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2018 год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2019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2020 </w:t>
            </w:r>
          </w:p>
          <w:p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color w:val="000000"/>
                <w:sz w:val="18"/>
                <w:szCs w:val="18"/>
              </w:rPr>
              <w:t>год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2021 </w:t>
            </w:r>
          </w:p>
          <w:p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color w:val="000000"/>
                <w:sz w:val="18"/>
                <w:szCs w:val="18"/>
              </w:rPr>
              <w:t>год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</w:t>
            </w:r>
          </w:p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(</w:t>
            </w: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прог</w:t>
            </w:r>
            <w:proofErr w:type="gramEnd"/>
            <w:r>
              <w:rPr>
                <w:color w:val="000000"/>
                <w:sz w:val="18"/>
                <w:szCs w:val="18"/>
              </w:rPr>
              <w:t>-нозный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период)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2022 год (</w:t>
            </w: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прог-нозный</w:t>
            </w:r>
            <w:proofErr w:type="spellEnd"/>
            <w:proofErr w:type="gramEnd"/>
            <w:r>
              <w:rPr>
                <w:color w:val="000000"/>
                <w:sz w:val="18"/>
                <w:szCs w:val="18"/>
              </w:rPr>
              <w:t xml:space="preserve"> период)</w:t>
            </w:r>
          </w:p>
        </w:tc>
        <w:tc>
          <w:tcPr>
            <w:tcW w:w="20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>
        <w:trPr>
          <w:gridAfter w:val="1"/>
          <w:wAfter w:w="570" w:type="dxa"/>
          <w:trHeight w:val="20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ind w:right="-10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20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>
        <w:trPr>
          <w:gridAfter w:val="1"/>
          <w:wAfter w:w="570" w:type="dxa"/>
          <w:trHeight w:val="433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Финансовое управление Администрации ЗАТО Северск</w:t>
            </w:r>
          </w:p>
        </w:tc>
        <w:tc>
          <w:tcPr>
            <w:tcW w:w="12190" w:type="dxa"/>
            <w:gridSpan w:val="13"/>
            <w:tcBorders>
              <w:top w:val="single" w:sz="4" w:space="0" w:color="auto"/>
              <w:left w:val="nil"/>
              <w:right w:val="single" w:sz="4" w:space="0" w:color="auto"/>
            </w:tcBorders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Задача 1 «Обеспечение выполнения расходных обязательств и создание условий для их оптимизации»</w:t>
            </w:r>
          </w:p>
        </w:tc>
        <w:tc>
          <w:tcPr>
            <w:tcW w:w="20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color w:val="000000"/>
                <w:sz w:val="18"/>
                <w:szCs w:val="18"/>
              </w:rPr>
            </w:pPr>
          </w:p>
        </w:tc>
      </w:tr>
      <w:tr>
        <w:trPr>
          <w:gridAfter w:val="2"/>
          <w:wAfter w:w="578" w:type="dxa"/>
          <w:trHeight w:val="267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Объем финансирования, тыс.руб.</w:t>
            </w:r>
          </w:p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36 264,00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5 777,00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5 690,00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5 937,00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6 185,00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6 397,00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6 278,00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6 278,00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6 278,00</w:t>
            </w:r>
          </w:p>
        </w:tc>
        <w:tc>
          <w:tcPr>
            <w:tcW w:w="20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color w:val="000000"/>
                <w:sz w:val="18"/>
                <w:szCs w:val="18"/>
              </w:rPr>
            </w:pPr>
          </w:p>
        </w:tc>
      </w:tr>
      <w:tr>
        <w:trPr>
          <w:gridAfter w:val="2"/>
          <w:wAfter w:w="578" w:type="dxa"/>
          <w:trHeight w:val="98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Показатель 1 «Полнота исполнения расходных обязательств (без учета субвенций, субсидий и иных МБТ, имеющих целевое назначение)» задачи 1 деятельности ответственного исполнителя, </w:t>
            </w:r>
            <w:proofErr w:type="spellStart"/>
            <w:r>
              <w:rPr>
                <w:color w:val="000000"/>
                <w:sz w:val="18"/>
                <w:szCs w:val="18"/>
              </w:rPr>
              <w:t>проц</w:t>
            </w:r>
            <w:proofErr w:type="spellEnd"/>
          </w:p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95,0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color w:val="000000"/>
                <w:sz w:val="18"/>
                <w:szCs w:val="18"/>
              </w:rPr>
            </w:pPr>
          </w:p>
        </w:tc>
      </w:tr>
      <w:tr>
        <w:trPr>
          <w:gridAfter w:val="2"/>
          <w:wAfter w:w="578" w:type="dxa"/>
          <w:trHeight w:val="693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Объем финансирования всего, тыс.руб.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36 264,00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5 777,00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5 690,00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5 937,00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6 185,00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6 397,00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6 278,00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6 278,00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6 278,00</w:t>
            </w:r>
          </w:p>
        </w:tc>
        <w:tc>
          <w:tcPr>
            <w:tcW w:w="20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color w:val="000000"/>
                <w:sz w:val="18"/>
                <w:szCs w:val="18"/>
              </w:rPr>
            </w:pPr>
          </w:p>
        </w:tc>
      </w:tr>
      <w:tr>
        <w:trPr>
          <w:trHeight w:val="427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Финансовое</w:t>
            </w:r>
          </w:p>
          <w:p>
            <w:pPr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color w:val="000000"/>
                <w:sz w:val="18"/>
                <w:szCs w:val="18"/>
              </w:rPr>
              <w:t>управление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</w:t>
            </w:r>
          </w:p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Администрации ЗАТО Северск </w:t>
            </w:r>
          </w:p>
          <w:p>
            <w:pPr>
              <w:rPr>
                <w:color w:val="000000"/>
                <w:sz w:val="18"/>
                <w:szCs w:val="18"/>
              </w:rPr>
            </w:pPr>
          </w:p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19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Задача 2 «Организация и обеспечение исполнения бюджета и формирование бюджетной отчетности»</w:t>
            </w:r>
          </w:p>
        </w:tc>
        <w:tc>
          <w:tcPr>
            <w:tcW w:w="260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color w:val="000000"/>
                <w:sz w:val="18"/>
                <w:szCs w:val="18"/>
              </w:rPr>
            </w:pPr>
          </w:p>
        </w:tc>
      </w:tr>
      <w:tr>
        <w:trPr>
          <w:trHeight w:val="406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Объем финансирования, тыс.руб.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36 264,00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5 777,00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5 690,00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5 937,00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6 185,00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6397,00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6 278,00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6 278,00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6 278,00</w:t>
            </w:r>
          </w:p>
        </w:tc>
        <w:tc>
          <w:tcPr>
            <w:tcW w:w="260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>
            <w:pPr>
              <w:rPr>
                <w:color w:val="000000"/>
                <w:sz w:val="18"/>
                <w:szCs w:val="18"/>
              </w:rPr>
            </w:pPr>
          </w:p>
        </w:tc>
      </w:tr>
      <w:tr>
        <w:trPr>
          <w:trHeight w:val="245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Показатель 1 «Равномерность исполнения расходов в течение года соответствии с кассовым планом (удельный вес расходов IV квартала)» задачи 2 деятельности ответственного исполнителя, </w:t>
            </w:r>
            <w:proofErr w:type="spellStart"/>
            <w:r>
              <w:rPr>
                <w:color w:val="000000"/>
                <w:sz w:val="18"/>
                <w:szCs w:val="18"/>
              </w:rPr>
              <w:t>проц</w:t>
            </w:r>
            <w:proofErr w:type="spellEnd"/>
          </w:p>
          <w:p>
            <w:pPr>
              <w:rPr>
                <w:color w:val="000000"/>
                <w:sz w:val="18"/>
                <w:szCs w:val="18"/>
              </w:rPr>
            </w:pPr>
          </w:p>
          <w:p>
            <w:pPr>
              <w:rPr>
                <w:color w:val="000000"/>
                <w:sz w:val="18"/>
                <w:szCs w:val="18"/>
              </w:rPr>
            </w:pPr>
          </w:p>
          <w:p>
            <w:pPr>
              <w:rPr>
                <w:color w:val="000000"/>
                <w:sz w:val="18"/>
                <w:szCs w:val="18"/>
              </w:rPr>
            </w:pPr>
          </w:p>
          <w:p>
            <w:pPr>
              <w:rPr>
                <w:color w:val="000000"/>
                <w:sz w:val="18"/>
                <w:szCs w:val="18"/>
              </w:rPr>
            </w:pPr>
          </w:p>
          <w:p>
            <w:pPr>
              <w:rPr>
                <w:color w:val="000000"/>
                <w:sz w:val="18"/>
                <w:szCs w:val="18"/>
              </w:rPr>
            </w:pPr>
          </w:p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более 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более 30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более 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более 30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</w:t>
            </w:r>
          </w:p>
          <w:p>
            <w:pPr>
              <w:jc w:val="right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более</w:t>
            </w:r>
            <w:proofErr w:type="gramEnd"/>
          </w:p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</w:t>
            </w:r>
          </w:p>
          <w:p>
            <w:pPr>
              <w:jc w:val="right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более</w:t>
            </w:r>
            <w:proofErr w:type="gramEnd"/>
          </w:p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</w:t>
            </w:r>
          </w:p>
          <w:p>
            <w:pPr>
              <w:jc w:val="right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более</w:t>
            </w:r>
            <w:proofErr w:type="gramEnd"/>
          </w:p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 </w:t>
            </w:r>
          </w:p>
          <w:p>
            <w:pPr>
              <w:jc w:val="right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более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</w:p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260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color w:val="000000"/>
                <w:sz w:val="18"/>
                <w:szCs w:val="18"/>
              </w:rPr>
            </w:pPr>
          </w:p>
        </w:tc>
      </w:tr>
      <w:tr>
        <w:trPr>
          <w:trHeight w:val="24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260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color w:val="000000"/>
                <w:sz w:val="18"/>
                <w:szCs w:val="18"/>
              </w:rPr>
            </w:pPr>
          </w:p>
        </w:tc>
      </w:tr>
      <w:tr>
        <w:trPr>
          <w:trHeight w:val="832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Показатель 2 </w:t>
            </w:r>
            <w:r>
              <w:rPr>
                <w:color w:val="000000"/>
                <w:sz w:val="18"/>
                <w:szCs w:val="18"/>
              </w:rPr>
              <w:br/>
              <w:t>«Просроченная кредиторская задолженность казенных учреждений» задачи 2 деятельности ответственного исполнителя, тыс.руб.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26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color w:val="000000"/>
                <w:sz w:val="18"/>
                <w:szCs w:val="18"/>
              </w:rPr>
            </w:pPr>
          </w:p>
        </w:tc>
      </w:tr>
      <w:tr>
        <w:trPr>
          <w:trHeight w:val="384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Объем финансирования всего, тыс.руб.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36 264,00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5 777,00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5 690,00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5 937,00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6 185,00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6 397,00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6 278,00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6 278,00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6 278,00</w:t>
            </w:r>
          </w:p>
        </w:tc>
        <w:tc>
          <w:tcPr>
            <w:tcW w:w="260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color w:val="000000"/>
                <w:sz w:val="18"/>
                <w:szCs w:val="18"/>
              </w:rPr>
            </w:pPr>
          </w:p>
        </w:tc>
      </w:tr>
      <w:tr>
        <w:trPr>
          <w:gridAfter w:val="1"/>
          <w:wAfter w:w="570" w:type="dxa"/>
          <w:trHeight w:val="40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Финансовое управление </w:t>
            </w:r>
          </w:p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Администрации ЗАТО Северск</w:t>
            </w:r>
          </w:p>
        </w:tc>
        <w:tc>
          <w:tcPr>
            <w:tcW w:w="12190" w:type="dxa"/>
            <w:gridSpan w:val="13"/>
            <w:tcBorders>
              <w:top w:val="single" w:sz="4" w:space="0" w:color="auto"/>
              <w:left w:val="nil"/>
              <w:right w:val="single" w:sz="4" w:space="0" w:color="auto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Задача 3 «Обеспечение контроля за соблюдением бюджетного законодательства»</w:t>
            </w:r>
          </w:p>
        </w:tc>
        <w:tc>
          <w:tcPr>
            <w:tcW w:w="20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color w:val="000000"/>
                <w:sz w:val="18"/>
                <w:szCs w:val="18"/>
              </w:rPr>
            </w:pPr>
          </w:p>
        </w:tc>
      </w:tr>
      <w:tr>
        <w:trPr>
          <w:trHeight w:val="38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Объем финансирования, тыс.руб.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36 264,00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5 777,00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5 690,00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5 937,00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6 185,00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6 397,00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6 278,00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6 278,00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6 278,00</w:t>
            </w:r>
          </w:p>
        </w:tc>
        <w:tc>
          <w:tcPr>
            <w:tcW w:w="260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color w:val="000000"/>
                <w:sz w:val="18"/>
                <w:szCs w:val="18"/>
              </w:rPr>
            </w:pPr>
          </w:p>
        </w:tc>
      </w:tr>
      <w:tr>
        <w:trPr>
          <w:trHeight w:val="651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Показатель 1 «Обеспечение устранения выявленных финансовых нарушений» задачи 3 деятельности ответственного исполнителя, </w:t>
            </w:r>
            <w:proofErr w:type="spellStart"/>
            <w:r>
              <w:rPr>
                <w:color w:val="000000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26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18"/>
                <w:szCs w:val="18"/>
              </w:rPr>
            </w:pPr>
          </w:p>
        </w:tc>
      </w:tr>
      <w:tr>
        <w:trPr>
          <w:trHeight w:val="38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Объем финансирования всего, тыс.руб.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36 264,00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5 777,00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5 690,00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5 937,00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6 185,00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6 397,00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6 278,00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6 278,00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6 278,00</w:t>
            </w:r>
          </w:p>
        </w:tc>
        <w:tc>
          <w:tcPr>
            <w:tcW w:w="260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color w:val="000000"/>
                <w:sz w:val="18"/>
                <w:szCs w:val="18"/>
              </w:rPr>
            </w:pPr>
          </w:p>
        </w:tc>
      </w:tr>
      <w:tr>
        <w:trPr>
          <w:gridAfter w:val="1"/>
          <w:wAfter w:w="570" w:type="dxa"/>
          <w:trHeight w:val="417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4.</w:t>
            </w:r>
          </w:p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  <w:p>
            <w:pPr>
              <w:rPr>
                <w:color w:val="000000"/>
                <w:sz w:val="18"/>
                <w:szCs w:val="18"/>
              </w:rPr>
            </w:pPr>
          </w:p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Финансовое управление Администрации ЗАТО Северск</w:t>
            </w:r>
          </w:p>
        </w:tc>
        <w:tc>
          <w:tcPr>
            <w:tcW w:w="12190" w:type="dxa"/>
            <w:gridSpan w:val="13"/>
            <w:tcBorders>
              <w:top w:val="single" w:sz="4" w:space="0" w:color="auto"/>
              <w:left w:val="nil"/>
              <w:right w:val="single" w:sz="4" w:space="0" w:color="auto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Задача 4 «Осуществление экономического планирования, ведения бюджетного, налогового учета, составление отчетности, контроля расходования средств»</w:t>
            </w:r>
          </w:p>
        </w:tc>
        <w:tc>
          <w:tcPr>
            <w:tcW w:w="20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color w:val="000000"/>
                <w:sz w:val="18"/>
                <w:szCs w:val="18"/>
              </w:rPr>
            </w:pPr>
          </w:p>
        </w:tc>
      </w:tr>
      <w:tr>
        <w:trPr>
          <w:cantSplit/>
          <w:trHeight w:val="46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Объем финансирования, тыс.</w:t>
            </w:r>
          </w:p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руб.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37 074,51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5 777,50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5 692,93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5 534,00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6 092,75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7 086,86 </w:t>
            </w:r>
            <w:r>
              <w:rPr>
                <w:rFonts w:ascii="Times New Roman" w:hAnsi="Times New Roman"/>
                <w:sz w:val="18"/>
                <w:szCs w:val="18"/>
              </w:rPr>
              <w:t>&lt;*&gt;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7 267,51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6 278,89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6 278,89</w:t>
            </w:r>
          </w:p>
        </w:tc>
        <w:tc>
          <w:tcPr>
            <w:tcW w:w="260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color w:val="000000"/>
                <w:sz w:val="18"/>
                <w:szCs w:val="18"/>
              </w:rPr>
            </w:pPr>
          </w:p>
        </w:tc>
      </w:tr>
      <w:tr>
        <w:trPr>
          <w:trHeight w:val="1581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Показатель 1 «Своевременность предоставления и соблюдение требований по экономической, бухгалтерской, бюджетной, статистической и налоговой отчетности в соответствующие органы» задачи 4 деятельности ответственного исполнителя, сданных в установленные сроки отчетных документов, </w:t>
            </w:r>
            <w:proofErr w:type="spellStart"/>
            <w:r>
              <w:rPr>
                <w:color w:val="000000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6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color w:val="000000"/>
                <w:sz w:val="18"/>
                <w:szCs w:val="18"/>
              </w:rPr>
            </w:pPr>
          </w:p>
        </w:tc>
      </w:tr>
      <w:tr>
        <w:trPr>
          <w:trHeight w:val="289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Объем финансирования всего, тыс.руб.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37 074,51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5 777,50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5 692,93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5 534,00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6 092,75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7 086,86  </w:t>
            </w:r>
            <w:r>
              <w:rPr>
                <w:rFonts w:ascii="Times New Roman" w:hAnsi="Times New Roman"/>
                <w:sz w:val="18"/>
                <w:szCs w:val="18"/>
              </w:rPr>
              <w:t>&lt;*&gt;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7 267,51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6 278,89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6 278,89</w:t>
            </w:r>
          </w:p>
        </w:tc>
        <w:tc>
          <w:tcPr>
            <w:tcW w:w="260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18"/>
                <w:szCs w:val="18"/>
              </w:rPr>
            </w:pPr>
          </w:p>
        </w:tc>
      </w:tr>
      <w:tr>
        <w:trPr>
          <w:trHeight w:val="3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Итого </w:t>
            </w:r>
            <w:proofErr w:type="gramStart"/>
            <w:r>
              <w:rPr>
                <w:color w:val="000000"/>
                <w:sz w:val="18"/>
                <w:szCs w:val="18"/>
              </w:rPr>
              <w:t>объем  финансирования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по  обеспечивающей подпрограмме, тыс.руб.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145 866,51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23 108,50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22 762,93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23 345,00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ind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24 647,75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ind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26 277,86  </w:t>
            </w:r>
            <w:r>
              <w:rPr>
                <w:rFonts w:ascii="Times New Roman" w:hAnsi="Times New Roman"/>
                <w:sz w:val="18"/>
                <w:szCs w:val="18"/>
              </w:rPr>
              <w:t>&lt;*&gt;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26 101,51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ind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25 112,89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25 112,89</w:t>
            </w:r>
          </w:p>
        </w:tc>
        <w:tc>
          <w:tcPr>
            <w:tcW w:w="260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</w:tbl>
    <w:p>
      <w:pPr>
        <w:rPr>
          <w:rFonts w:ascii="Times New Roman" w:hAnsi="Times New Roman"/>
          <w:sz w:val="18"/>
          <w:szCs w:val="18"/>
        </w:rPr>
      </w:pPr>
    </w:p>
    <w:p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----------------------------</w:t>
      </w:r>
    </w:p>
    <w:p>
      <w:pPr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&lt;*&gt; Объем финансирования включает в 2019 году неиспользованный остаток средств местного бюджета 2018 года в сумме 377,04 тыс. руб. Указанная сумма неиспользованных остатков бюджетных средств не увеличивает общий объем финансирования Программы в столбце «Всего».</w:t>
      </w:r>
    </w:p>
    <w:p>
      <w:pPr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</w:p>
    <w:p>
      <w:pPr>
        <w:jc w:val="both"/>
        <w:rPr>
          <w:rFonts w:ascii="Times New Roman" w:hAnsi="Times New Roman"/>
          <w:sz w:val="18"/>
          <w:szCs w:val="18"/>
        </w:rPr>
      </w:pPr>
    </w:p>
    <w:p>
      <w:pPr>
        <w:jc w:val="both"/>
        <w:rPr>
          <w:rFonts w:ascii="Times New Roman" w:hAnsi="Times New Roman"/>
          <w:sz w:val="18"/>
          <w:szCs w:val="18"/>
        </w:rPr>
      </w:pPr>
    </w:p>
    <w:p>
      <w:pPr>
        <w:tabs>
          <w:tab w:val="left" w:pos="3285"/>
        </w:tabs>
        <w:jc w:val="both"/>
        <w:rPr>
          <w:rFonts w:ascii="Times New Roman" w:hAnsi="Times New Roman"/>
          <w:sz w:val="18"/>
          <w:szCs w:val="18"/>
        </w:rPr>
      </w:pPr>
    </w:p>
    <w:p>
      <w:pPr>
        <w:tabs>
          <w:tab w:val="left" w:pos="3285"/>
        </w:tabs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Внутренний номер: 202652</w:t>
      </w:r>
    </w:p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</w:p>
    <w:p>
      <w:pPr>
        <w:widowControl w:val="0"/>
        <w:autoSpaceDE w:val="0"/>
        <w:autoSpaceDN w:val="0"/>
        <w:adjustRightInd w:val="0"/>
        <w:rPr>
          <w:rFonts w:ascii="Times New Roman" w:hAnsi="Times New Roman"/>
          <w:sz w:val="18"/>
          <w:szCs w:val="18"/>
        </w:rPr>
      </w:pPr>
    </w:p>
    <w:p>
      <w:pPr>
        <w:widowControl w:val="0"/>
        <w:autoSpaceDE w:val="0"/>
        <w:autoSpaceDN w:val="0"/>
        <w:adjustRightInd w:val="0"/>
        <w:rPr>
          <w:rFonts w:ascii="Times New Roman" w:hAnsi="Times New Roman"/>
          <w:sz w:val="18"/>
          <w:szCs w:val="18"/>
        </w:rPr>
      </w:pPr>
    </w:p>
    <w:p>
      <w:pPr>
        <w:widowControl w:val="0"/>
        <w:autoSpaceDE w:val="0"/>
        <w:autoSpaceDN w:val="0"/>
        <w:adjustRightInd w:val="0"/>
        <w:ind w:firstLine="10915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Приложение 4</w:t>
      </w:r>
    </w:p>
    <w:p>
      <w:pPr>
        <w:ind w:firstLine="10915"/>
        <w:rPr>
          <w:rFonts w:ascii="Times New Roman" w:hAnsi="Times New Roman"/>
          <w:sz w:val="18"/>
          <w:szCs w:val="18"/>
        </w:rPr>
      </w:pPr>
      <w:proofErr w:type="gramStart"/>
      <w:r>
        <w:rPr>
          <w:rFonts w:ascii="Times New Roman" w:hAnsi="Times New Roman"/>
          <w:sz w:val="18"/>
          <w:szCs w:val="18"/>
        </w:rPr>
        <w:t>к</w:t>
      </w:r>
      <w:proofErr w:type="gramEnd"/>
      <w:r>
        <w:rPr>
          <w:rFonts w:ascii="Times New Roman" w:hAnsi="Times New Roman"/>
          <w:sz w:val="18"/>
          <w:szCs w:val="18"/>
        </w:rPr>
        <w:t xml:space="preserve"> постановлению </w:t>
      </w:r>
    </w:p>
    <w:p>
      <w:pPr>
        <w:ind w:firstLine="10915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Администрации ЗАТО Северск</w:t>
      </w:r>
    </w:p>
    <w:p>
      <w:pPr>
        <w:ind w:firstLine="10915"/>
        <w:rPr>
          <w:color w:val="000000"/>
          <w:sz w:val="18"/>
          <w:szCs w:val="18"/>
        </w:rPr>
      </w:pPr>
      <w:proofErr w:type="gramStart"/>
      <w:r>
        <w:rPr>
          <w:sz w:val="18"/>
          <w:szCs w:val="18"/>
        </w:rPr>
        <w:t>от</w:t>
      </w:r>
      <w:proofErr w:type="gramEnd"/>
      <w:r>
        <w:rPr>
          <w:sz w:val="18"/>
          <w:szCs w:val="18"/>
        </w:rPr>
        <w:t>__________________№ ________</w:t>
      </w:r>
    </w:p>
    <w:tbl>
      <w:tblPr>
        <w:tblW w:w="14712" w:type="dxa"/>
        <w:jc w:val="center"/>
        <w:tblLayout w:type="fixed"/>
        <w:tblLook w:val="04A0" w:firstRow="1" w:lastRow="0" w:firstColumn="1" w:lastColumn="0" w:noHBand="0" w:noVBand="1"/>
      </w:tblPr>
      <w:tblGrid>
        <w:gridCol w:w="582"/>
        <w:gridCol w:w="2552"/>
        <w:gridCol w:w="1701"/>
        <w:gridCol w:w="1559"/>
        <w:gridCol w:w="1560"/>
        <w:gridCol w:w="1559"/>
        <w:gridCol w:w="1843"/>
        <w:gridCol w:w="1559"/>
        <w:gridCol w:w="1797"/>
      </w:tblGrid>
      <w:tr>
        <w:trPr>
          <w:trHeight w:val="743"/>
          <w:jc w:val="center"/>
        </w:trPr>
        <w:tc>
          <w:tcPr>
            <w:tcW w:w="1471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>
            <w:pPr>
              <w:rPr>
                <w:sz w:val="18"/>
                <w:szCs w:val="18"/>
              </w:rPr>
            </w:pPr>
          </w:p>
          <w:p>
            <w:pPr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РЕСУРСНОЕ ОБЕСПЕЧЕНИЕ</w:t>
            </w:r>
          </w:p>
          <w:p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муниципальной</w:t>
            </w:r>
            <w:proofErr w:type="gramEnd"/>
            <w:r>
              <w:rPr>
                <w:sz w:val="18"/>
                <w:szCs w:val="18"/>
              </w:rPr>
              <w:t xml:space="preserve"> программы «Эффективное управление муниципальными финансами ЗАТО Северск» 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                                 Таблица 7</w:t>
            </w:r>
          </w:p>
        </w:tc>
      </w:tr>
      <w:tr>
        <w:trPr>
          <w:trHeight w:val="540"/>
          <w:jc w:val="center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 п/п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Наименование подпрограммы муниципальной программы</w:t>
            </w:r>
          </w:p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Срок реализации,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Объем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финансиро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-вания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,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тыс.руб.</w:t>
            </w:r>
          </w:p>
        </w:tc>
        <w:tc>
          <w:tcPr>
            <w:tcW w:w="65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том числе за счет средств</w:t>
            </w:r>
          </w:p>
        </w:tc>
        <w:tc>
          <w:tcPr>
            <w:tcW w:w="17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Соисполнители</w:t>
            </w:r>
          </w:p>
        </w:tc>
      </w:tr>
      <w:tr>
        <w:trPr>
          <w:trHeight w:val="762"/>
          <w:jc w:val="center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федерального</w:t>
            </w:r>
            <w:proofErr w:type="gramEnd"/>
          </w:p>
          <w:p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бюджета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по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согласованию (прогноз)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областного</w:t>
            </w:r>
            <w:proofErr w:type="gramEnd"/>
          </w:p>
          <w:p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бюджета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по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согласованию (прогноз)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местного</w:t>
            </w:r>
            <w:proofErr w:type="gramEnd"/>
            <w:r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внебюджетных</w:t>
            </w:r>
            <w:proofErr w:type="gramEnd"/>
          </w:p>
          <w:p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источников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(по согласованию (прогноз)</w:t>
            </w:r>
          </w:p>
        </w:tc>
        <w:tc>
          <w:tcPr>
            <w:tcW w:w="1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</w:tr>
      <w:tr>
        <w:trPr>
          <w:trHeight w:val="228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</w:tr>
      <w:tr>
        <w:trPr>
          <w:trHeight w:val="228"/>
          <w:jc w:val="center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Подпрограмма 1 «Повышение качества управления муниципальными финансами участниками бюджетного процесса в ЗАТО Северск»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7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Отсутствуют</w:t>
            </w:r>
          </w:p>
        </w:tc>
      </w:tr>
      <w:tr>
        <w:trPr>
          <w:trHeight w:val="228"/>
          <w:jc w:val="center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7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</w:tr>
      <w:tr>
        <w:trPr>
          <w:trHeight w:val="228"/>
          <w:jc w:val="center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7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</w:tr>
      <w:tr>
        <w:trPr>
          <w:trHeight w:val="228"/>
          <w:jc w:val="center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7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</w:tr>
      <w:tr>
        <w:trPr>
          <w:trHeight w:val="228"/>
          <w:jc w:val="center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7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</w:tr>
      <w:tr>
        <w:trPr>
          <w:trHeight w:val="228"/>
          <w:jc w:val="center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7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</w:tr>
      <w:tr>
        <w:trPr>
          <w:trHeight w:val="228"/>
          <w:jc w:val="center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7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rPr>
          <w:trHeight w:val="228"/>
          <w:jc w:val="center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 (прогнозный период)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7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rPr>
          <w:trHeight w:val="228"/>
          <w:jc w:val="center"/>
        </w:trPr>
        <w:tc>
          <w:tcPr>
            <w:tcW w:w="5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 (прогнозный период)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7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rPr>
          <w:trHeight w:val="228"/>
          <w:jc w:val="center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Подпрограмма 2 «Повышение качества и уровня автоматизации бюджетного процесса в ЗАТО Северск»</w:t>
            </w:r>
          </w:p>
          <w:p>
            <w:pPr>
              <w:rPr>
                <w:sz w:val="18"/>
                <w:szCs w:val="18"/>
              </w:rPr>
            </w:pPr>
          </w:p>
          <w:p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7 914,86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7 914,86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7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Отсутствуют</w:t>
            </w:r>
          </w:p>
        </w:tc>
      </w:tr>
      <w:tr>
        <w:trPr>
          <w:trHeight w:val="228"/>
          <w:jc w:val="center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2 046,55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2 046,55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rPr>
                <w:sz w:val="18"/>
                <w:szCs w:val="18"/>
              </w:rPr>
            </w:pPr>
          </w:p>
        </w:tc>
      </w:tr>
      <w:tr>
        <w:trPr>
          <w:trHeight w:val="228"/>
          <w:jc w:val="center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1 387,70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1 387,70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rPr>
                <w:sz w:val="18"/>
                <w:szCs w:val="18"/>
              </w:rPr>
            </w:pPr>
          </w:p>
        </w:tc>
      </w:tr>
      <w:tr>
        <w:trPr>
          <w:trHeight w:val="228"/>
          <w:jc w:val="center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1 114,30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1 114,30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</w:tr>
      <w:tr>
        <w:trPr>
          <w:trHeight w:val="228"/>
          <w:jc w:val="center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1 224,51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1 224,51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</w:tr>
      <w:tr>
        <w:trPr>
          <w:trHeight w:val="228"/>
          <w:jc w:val="center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986,90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986,90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</w:tr>
      <w:tr>
        <w:trPr>
          <w:trHeight w:val="228"/>
          <w:jc w:val="center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1 154,90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1 154,90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</w:tr>
      <w:tr>
        <w:trPr>
          <w:trHeight w:val="228"/>
          <w:jc w:val="center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 (прогнозный период)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1 154,90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1 154,90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</w:tr>
      <w:tr>
        <w:trPr>
          <w:trHeight w:val="228"/>
          <w:jc w:val="center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 (прогнозный период)</w:t>
            </w:r>
          </w:p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1 154,90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1 154,90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</w:tr>
      <w:tr>
        <w:trPr>
          <w:trHeight w:val="265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</w:tr>
      <w:tr>
        <w:trPr>
          <w:trHeight w:val="283"/>
          <w:jc w:val="center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Подпрограмма 3 «Обеспечение устойчивости бюджета ЗАТО Северск»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50 355,34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50 355,34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7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Отсутствуют</w:t>
            </w:r>
          </w:p>
        </w:tc>
      </w:tr>
      <w:tr>
        <w:trPr>
          <w:trHeight w:val="228"/>
          <w:jc w:val="center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3 397,88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3 397,88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7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rPr>
                <w:sz w:val="18"/>
                <w:szCs w:val="18"/>
              </w:rPr>
            </w:pPr>
          </w:p>
        </w:tc>
      </w:tr>
      <w:tr>
        <w:trPr>
          <w:trHeight w:val="228"/>
          <w:jc w:val="center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4 597,94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4 597,94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7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rPr>
                <w:sz w:val="18"/>
                <w:szCs w:val="18"/>
              </w:rPr>
            </w:pPr>
          </w:p>
        </w:tc>
      </w:tr>
      <w:tr>
        <w:trPr>
          <w:trHeight w:val="228"/>
          <w:jc w:val="center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5 882,50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5 882,50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7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</w:tr>
      <w:tr>
        <w:trPr>
          <w:trHeight w:val="228"/>
          <w:jc w:val="center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8 674,68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8 674,68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7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</w:tr>
      <w:tr>
        <w:trPr>
          <w:trHeight w:val="316"/>
          <w:jc w:val="center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11 083,02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11 083,02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7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</w:tr>
      <w:tr>
        <w:trPr>
          <w:trHeight w:val="228"/>
          <w:jc w:val="center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16 719,32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16 719,32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7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</w:tr>
      <w:tr>
        <w:trPr>
          <w:trHeight w:val="228"/>
          <w:jc w:val="center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 (прогнозный период)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24 001,74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24 001,74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7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</w:tr>
      <w:tr>
        <w:trPr>
          <w:trHeight w:val="228"/>
          <w:jc w:val="center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 (прогнозный период)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22 342,48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22 342,48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7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</w:tr>
      <w:tr>
        <w:trPr>
          <w:trHeight w:val="237"/>
          <w:jc w:val="center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Подпрограмма 4 «Обеспечивающая подпрограмма»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145 866,51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284,70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145 581,81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7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Отсутствуют</w:t>
            </w:r>
          </w:p>
          <w:p>
            <w:pPr>
              <w:rPr>
                <w:sz w:val="18"/>
                <w:szCs w:val="18"/>
              </w:rPr>
            </w:pPr>
          </w:p>
        </w:tc>
      </w:tr>
      <w:tr>
        <w:trPr>
          <w:trHeight w:val="228"/>
          <w:jc w:val="center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23 108,50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23 108,50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7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rPr>
                <w:sz w:val="18"/>
                <w:szCs w:val="18"/>
              </w:rPr>
            </w:pPr>
          </w:p>
        </w:tc>
      </w:tr>
      <w:tr>
        <w:trPr>
          <w:trHeight w:val="228"/>
          <w:jc w:val="center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22 762,93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22 762,93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7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rPr>
                <w:sz w:val="18"/>
                <w:szCs w:val="18"/>
              </w:rPr>
            </w:pPr>
          </w:p>
        </w:tc>
      </w:tr>
      <w:tr>
        <w:trPr>
          <w:trHeight w:val="228"/>
          <w:jc w:val="center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b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23 345,00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23 345,00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7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</w:tr>
      <w:tr>
        <w:trPr>
          <w:trHeight w:val="228"/>
          <w:jc w:val="center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b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24 647,75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24 647,75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7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</w:tr>
      <w:tr>
        <w:trPr>
          <w:trHeight w:val="228"/>
          <w:jc w:val="center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b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26 277,86</w:t>
            </w:r>
            <w:r>
              <w:rPr>
                <w:rFonts w:ascii="Times New Roman" w:hAnsi="Times New Roman"/>
                <w:sz w:val="18"/>
                <w:szCs w:val="18"/>
              </w:rPr>
              <w:t>&lt;*&gt;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284,70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25 993,16</w:t>
            </w:r>
            <w:r>
              <w:rPr>
                <w:rFonts w:ascii="Times New Roman" w:hAnsi="Times New Roman"/>
                <w:sz w:val="18"/>
                <w:szCs w:val="18"/>
              </w:rPr>
              <w:t>&lt;*&gt;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7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</w:tr>
      <w:tr>
        <w:trPr>
          <w:trHeight w:val="220"/>
          <w:jc w:val="center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b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26 101,51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26 101,51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7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</w:tr>
      <w:tr>
        <w:trPr>
          <w:trHeight w:val="179"/>
          <w:jc w:val="center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b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 (прогнозный период)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25 112,89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25 112,89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7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</w:tr>
      <w:tr>
        <w:trPr>
          <w:trHeight w:val="228"/>
          <w:jc w:val="center"/>
        </w:trPr>
        <w:tc>
          <w:tcPr>
            <w:tcW w:w="5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b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 (прогнозный период)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25 112,89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25 112,89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7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</w:tr>
      <w:tr>
        <w:trPr>
          <w:trHeight w:val="191"/>
          <w:jc w:val="center"/>
        </w:trPr>
        <w:tc>
          <w:tcPr>
            <w:tcW w:w="3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Итого по Программе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204 486,71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284,70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204 202,01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7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Отсутствуют</w:t>
            </w:r>
          </w:p>
        </w:tc>
      </w:tr>
      <w:tr>
        <w:trPr>
          <w:trHeight w:val="238"/>
          <w:jc w:val="center"/>
        </w:trPr>
        <w:tc>
          <w:tcPr>
            <w:tcW w:w="3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28 552,93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28 552,93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rPr>
                <w:sz w:val="18"/>
                <w:szCs w:val="18"/>
              </w:rPr>
            </w:pPr>
          </w:p>
        </w:tc>
      </w:tr>
      <w:tr>
        <w:trPr>
          <w:trHeight w:val="228"/>
          <w:jc w:val="center"/>
        </w:trPr>
        <w:tc>
          <w:tcPr>
            <w:tcW w:w="3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28 748,57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28 748,57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rPr>
                <w:sz w:val="18"/>
                <w:szCs w:val="18"/>
              </w:rPr>
            </w:pPr>
          </w:p>
        </w:tc>
      </w:tr>
      <w:tr>
        <w:trPr>
          <w:trHeight w:val="228"/>
          <w:jc w:val="center"/>
        </w:trPr>
        <w:tc>
          <w:tcPr>
            <w:tcW w:w="3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30 341,80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30 341,80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</w:tr>
      <w:tr>
        <w:trPr>
          <w:trHeight w:val="228"/>
          <w:jc w:val="center"/>
        </w:trPr>
        <w:tc>
          <w:tcPr>
            <w:tcW w:w="3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34 546,94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34 546,94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</w:tr>
      <w:tr>
        <w:trPr>
          <w:trHeight w:val="228"/>
          <w:jc w:val="center"/>
        </w:trPr>
        <w:tc>
          <w:tcPr>
            <w:tcW w:w="3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38 347,78</w:t>
            </w:r>
            <w:r>
              <w:rPr>
                <w:rFonts w:ascii="Times New Roman" w:hAnsi="Times New Roman"/>
                <w:sz w:val="18"/>
                <w:szCs w:val="18"/>
              </w:rPr>
              <w:t>&lt;*&gt;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284,70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38 063,08</w:t>
            </w:r>
            <w:r>
              <w:rPr>
                <w:rFonts w:ascii="Times New Roman" w:hAnsi="Times New Roman"/>
                <w:sz w:val="18"/>
                <w:szCs w:val="18"/>
              </w:rPr>
              <w:t>&lt;*&gt;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</w:tr>
      <w:tr>
        <w:trPr>
          <w:trHeight w:val="228"/>
          <w:jc w:val="center"/>
        </w:trPr>
        <w:tc>
          <w:tcPr>
            <w:tcW w:w="3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44 325,73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44 325,73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</w:tr>
      <w:tr>
        <w:trPr>
          <w:trHeight w:val="228"/>
          <w:jc w:val="center"/>
        </w:trPr>
        <w:tc>
          <w:tcPr>
            <w:tcW w:w="3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 (прогнозный период)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50 619,53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50 619,53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</w:tr>
      <w:tr>
        <w:trPr>
          <w:trHeight w:val="535"/>
          <w:jc w:val="center"/>
        </w:trPr>
        <w:tc>
          <w:tcPr>
            <w:tcW w:w="3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 (прогнозный период)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48 960,27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48 960,27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</w:tr>
    </w:tbl>
    <w:p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----------------------------</w:t>
      </w:r>
    </w:p>
    <w:p>
      <w:pPr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&lt;*&gt; Объем финансирования включает в 2019 году неиспользованный остаток средств местного бюджета 2018 года в сумме 377,04 тыс. руб. Указанная сумма неиспользованных остатков бюджетных средств не увеличивает общий объем финансирования Программы в столбце «Всего».</w:t>
      </w:r>
    </w:p>
    <w:p>
      <w:pPr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</w:p>
    <w:p>
      <w:pPr>
        <w:tabs>
          <w:tab w:val="left" w:pos="3285"/>
        </w:tabs>
        <w:jc w:val="both"/>
        <w:rPr>
          <w:rFonts w:ascii="Times New Roman" w:hAnsi="Times New Roman"/>
          <w:sz w:val="18"/>
          <w:szCs w:val="18"/>
        </w:rPr>
      </w:pPr>
    </w:p>
    <w:p>
      <w:pPr>
        <w:tabs>
          <w:tab w:val="left" w:pos="3285"/>
        </w:tabs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Внутренний номер: 202652</w:t>
      </w:r>
    </w:p>
    <w:p>
      <w:pPr>
        <w:jc w:val="both"/>
        <w:rPr>
          <w:sz w:val="18"/>
          <w:szCs w:val="18"/>
        </w:rPr>
        <w:sectPr>
          <w:headerReference w:type="default" r:id="rId9"/>
          <w:pgSz w:w="16838" w:h="11906" w:orient="landscape"/>
          <w:pgMar w:top="1474" w:right="1134" w:bottom="567" w:left="1134" w:header="709" w:footer="709" w:gutter="0"/>
          <w:cols w:space="708"/>
          <w:docGrid w:linePitch="360"/>
        </w:sectPr>
      </w:pPr>
    </w:p>
    <w:p>
      <w:pPr>
        <w:jc w:val="both"/>
        <w:rPr>
          <w:sz w:val="18"/>
          <w:szCs w:val="18"/>
        </w:rPr>
      </w:pPr>
    </w:p>
    <w:p>
      <w:pPr>
        <w:widowControl w:val="0"/>
        <w:autoSpaceDE w:val="0"/>
        <w:autoSpaceDN w:val="0"/>
        <w:adjustRightInd w:val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                     Приложение 5</w:t>
      </w:r>
    </w:p>
    <w:p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                     </w:t>
      </w:r>
      <w:proofErr w:type="gramStart"/>
      <w:r>
        <w:rPr>
          <w:rFonts w:ascii="Times New Roman" w:hAnsi="Times New Roman"/>
          <w:sz w:val="18"/>
          <w:szCs w:val="18"/>
        </w:rPr>
        <w:t>к</w:t>
      </w:r>
      <w:proofErr w:type="gramEnd"/>
      <w:r>
        <w:rPr>
          <w:rFonts w:ascii="Times New Roman" w:hAnsi="Times New Roman"/>
          <w:sz w:val="18"/>
          <w:szCs w:val="18"/>
        </w:rPr>
        <w:t xml:space="preserve"> постановлению </w:t>
      </w:r>
    </w:p>
    <w:p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                     Администрации ЗАТО Северск</w:t>
      </w:r>
    </w:p>
    <w:p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/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</w:t>
      </w:r>
      <w:proofErr w:type="gramStart"/>
      <w:r>
        <w:rPr>
          <w:sz w:val="18"/>
          <w:szCs w:val="18"/>
        </w:rPr>
        <w:t>от</w:t>
      </w:r>
      <w:proofErr w:type="gramEnd"/>
      <w:r>
        <w:rPr>
          <w:sz w:val="18"/>
          <w:szCs w:val="18"/>
        </w:rPr>
        <w:t>_____________________№ _________</w:t>
      </w:r>
    </w:p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</w:p>
    <w:tbl>
      <w:tblPr>
        <w:tblW w:w="9634" w:type="dxa"/>
        <w:jc w:val="right"/>
        <w:tblLook w:val="04A0" w:firstRow="1" w:lastRow="0" w:firstColumn="1" w:lastColumn="0" w:noHBand="0" w:noVBand="1"/>
      </w:tblPr>
      <w:tblGrid>
        <w:gridCol w:w="709"/>
        <w:gridCol w:w="2298"/>
        <w:gridCol w:w="2127"/>
        <w:gridCol w:w="2338"/>
        <w:gridCol w:w="13"/>
        <w:gridCol w:w="2149"/>
      </w:tblGrid>
      <w:tr>
        <w:trPr>
          <w:trHeight w:val="968"/>
          <w:jc w:val="right"/>
        </w:trPr>
        <w:tc>
          <w:tcPr>
            <w:tcW w:w="963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>
            <w:pPr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РЕСУРСНОЕ ОБЕСПЕЧЕНИЕ</w:t>
            </w:r>
            <w:r>
              <w:rPr>
                <w:color w:val="FF0000"/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>реализации муниципальной программы «Эффективное управление муниципальными финансами ЗАТО Северск» за счет средств бюджета ЗАТО Северск по главным распорядителям бюджетных средств</w:t>
            </w:r>
          </w:p>
        </w:tc>
      </w:tr>
      <w:tr>
        <w:trPr>
          <w:trHeight w:val="315"/>
          <w:jc w:val="right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Таблица 8</w:t>
            </w:r>
          </w:p>
        </w:tc>
      </w:tr>
      <w:tr>
        <w:trPr>
          <w:trHeight w:val="1308"/>
          <w:jc w:val="right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 п/п</w:t>
            </w:r>
          </w:p>
        </w:tc>
        <w:tc>
          <w:tcPr>
            <w:tcW w:w="22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муниципальной</w:t>
            </w:r>
            <w:proofErr w:type="gramEnd"/>
          </w:p>
          <w:p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программы</w:t>
            </w:r>
            <w:proofErr w:type="gramEnd"/>
            <w:r>
              <w:rPr>
                <w:sz w:val="18"/>
                <w:szCs w:val="18"/>
              </w:rPr>
              <w:t>, подпрограммы, ведомственной целевой программы, основного мероприятия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Срок реализации, год</w:t>
            </w:r>
          </w:p>
        </w:tc>
        <w:tc>
          <w:tcPr>
            <w:tcW w:w="23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Объем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бюджетных</w:t>
            </w:r>
            <w:proofErr w:type="gramEnd"/>
            <w:r>
              <w:rPr>
                <w:sz w:val="18"/>
                <w:szCs w:val="18"/>
              </w:rPr>
              <w:t xml:space="preserve"> ассигнований,</w:t>
            </w:r>
            <w:r>
              <w:rPr>
                <w:sz w:val="18"/>
                <w:szCs w:val="18"/>
              </w:rPr>
              <w:br/>
              <w:t>тыс.руб.</w:t>
            </w:r>
          </w:p>
        </w:tc>
        <w:tc>
          <w:tcPr>
            <w:tcW w:w="2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Главные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распорядители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бюджетных</w:t>
            </w:r>
            <w:proofErr w:type="gramEnd"/>
            <w:r>
              <w:rPr>
                <w:sz w:val="18"/>
                <w:szCs w:val="18"/>
              </w:rPr>
              <w:t xml:space="preserve"> средств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(ГРБС) – ответственный исполнитель, соисполнитель, участник</w:t>
            </w:r>
          </w:p>
        </w:tc>
      </w:tr>
      <w:tr>
        <w:trPr>
          <w:trHeight w:val="471"/>
          <w:jc w:val="right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3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Финансовое управление Администрации ЗАТО Северск</w:t>
            </w:r>
          </w:p>
        </w:tc>
      </w:tr>
      <w:tr>
        <w:trPr>
          <w:trHeight w:val="123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tabs>
                <w:tab w:val="center" w:pos="22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4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>
            <w:pPr>
              <w:tabs>
                <w:tab w:val="center" w:pos="223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>
        <w:trPr>
          <w:trHeight w:val="228"/>
          <w:jc w:val="right"/>
        </w:trPr>
        <w:tc>
          <w:tcPr>
            <w:tcW w:w="30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Муниципальная программа «Эффективное управление муниципальными финансами ЗАТО Северск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204 486,71</w:t>
            </w: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204 486,71</w:t>
            </w:r>
          </w:p>
        </w:tc>
      </w:tr>
      <w:tr>
        <w:trPr>
          <w:trHeight w:val="228"/>
          <w:jc w:val="right"/>
        </w:trPr>
        <w:tc>
          <w:tcPr>
            <w:tcW w:w="30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2015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28 552,93</w:t>
            </w: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28 552,93</w:t>
            </w:r>
          </w:p>
        </w:tc>
      </w:tr>
      <w:tr>
        <w:trPr>
          <w:trHeight w:val="228"/>
          <w:jc w:val="right"/>
        </w:trPr>
        <w:tc>
          <w:tcPr>
            <w:tcW w:w="30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2016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28 748,57</w:t>
            </w: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28 748,57</w:t>
            </w:r>
          </w:p>
        </w:tc>
      </w:tr>
      <w:tr>
        <w:trPr>
          <w:trHeight w:val="228"/>
          <w:jc w:val="right"/>
        </w:trPr>
        <w:tc>
          <w:tcPr>
            <w:tcW w:w="30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2017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30 341,80</w:t>
            </w: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30 341,80</w:t>
            </w:r>
          </w:p>
        </w:tc>
      </w:tr>
      <w:tr>
        <w:trPr>
          <w:trHeight w:val="228"/>
          <w:jc w:val="right"/>
        </w:trPr>
        <w:tc>
          <w:tcPr>
            <w:tcW w:w="30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2018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34 546,94</w:t>
            </w: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34 546,94</w:t>
            </w:r>
          </w:p>
        </w:tc>
      </w:tr>
      <w:tr>
        <w:trPr>
          <w:trHeight w:val="228"/>
          <w:jc w:val="right"/>
        </w:trPr>
        <w:tc>
          <w:tcPr>
            <w:tcW w:w="30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2019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38 347,78</w:t>
            </w:r>
            <w:r>
              <w:rPr>
                <w:rFonts w:ascii="Times New Roman" w:hAnsi="Times New Roman"/>
                <w:sz w:val="18"/>
                <w:szCs w:val="18"/>
              </w:rPr>
              <w:t>&lt;*&gt;</w:t>
            </w: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38 347,78</w:t>
            </w:r>
            <w:r>
              <w:rPr>
                <w:rFonts w:ascii="Times New Roman" w:hAnsi="Times New Roman"/>
                <w:sz w:val="18"/>
                <w:szCs w:val="18"/>
              </w:rPr>
              <w:t>&lt;*&gt;</w:t>
            </w:r>
          </w:p>
        </w:tc>
      </w:tr>
      <w:tr>
        <w:trPr>
          <w:trHeight w:val="228"/>
          <w:jc w:val="right"/>
        </w:trPr>
        <w:tc>
          <w:tcPr>
            <w:tcW w:w="30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2020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44 325,73</w:t>
            </w: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44 325,73</w:t>
            </w:r>
          </w:p>
        </w:tc>
      </w:tr>
      <w:tr>
        <w:trPr>
          <w:trHeight w:val="228"/>
          <w:jc w:val="right"/>
        </w:trPr>
        <w:tc>
          <w:tcPr>
            <w:tcW w:w="30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 (прогнозный период)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50 619,53</w:t>
            </w: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50 619,53</w:t>
            </w:r>
          </w:p>
        </w:tc>
      </w:tr>
      <w:tr>
        <w:trPr>
          <w:trHeight w:val="228"/>
          <w:jc w:val="right"/>
        </w:trPr>
        <w:tc>
          <w:tcPr>
            <w:tcW w:w="300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 (прогнозный период)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48 960,27</w:t>
            </w: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48 960,27</w:t>
            </w:r>
          </w:p>
        </w:tc>
      </w:tr>
      <w:tr>
        <w:trPr>
          <w:trHeight w:val="297"/>
          <w:jc w:val="right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22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Подпрограмма 1 «Повышение качества управления муниципальными финансами участниками бюджетного процесса в ЗАТО Северск»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</w:t>
            </w:r>
          </w:p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350,00</w:t>
            </w: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350,00</w:t>
            </w:r>
          </w:p>
        </w:tc>
      </w:tr>
      <w:tr>
        <w:trPr>
          <w:trHeight w:val="228"/>
          <w:jc w:val="right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2015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>
        <w:trPr>
          <w:trHeight w:val="228"/>
          <w:jc w:val="right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2016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>
        <w:trPr>
          <w:trHeight w:val="228"/>
          <w:jc w:val="right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2017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>
        <w:trPr>
          <w:trHeight w:val="228"/>
          <w:jc w:val="right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2018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>
        <w:trPr>
          <w:trHeight w:val="228"/>
          <w:jc w:val="right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2019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>
        <w:trPr>
          <w:trHeight w:val="228"/>
          <w:jc w:val="right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2020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350,00</w:t>
            </w: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350,00</w:t>
            </w:r>
          </w:p>
        </w:tc>
      </w:tr>
      <w:tr>
        <w:trPr>
          <w:trHeight w:val="228"/>
          <w:jc w:val="right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 (прогнозный период)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350,00</w:t>
            </w:r>
          </w:p>
        </w:tc>
        <w:tc>
          <w:tcPr>
            <w:tcW w:w="2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350,00</w:t>
            </w:r>
          </w:p>
        </w:tc>
      </w:tr>
      <w:tr>
        <w:trPr>
          <w:trHeight w:val="298"/>
          <w:jc w:val="right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 (прогнозный период)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350,00</w:t>
            </w:r>
          </w:p>
        </w:tc>
        <w:tc>
          <w:tcPr>
            <w:tcW w:w="2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350,00</w:t>
            </w:r>
          </w:p>
        </w:tc>
      </w:tr>
      <w:tr>
        <w:trPr>
          <w:trHeight w:val="223"/>
          <w:jc w:val="right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</w:t>
            </w:r>
          </w:p>
        </w:tc>
        <w:tc>
          <w:tcPr>
            <w:tcW w:w="22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ВЦП «Повышение качества финансового менеджмента главных распорядителей бюджетных средств и главных администраторов доходов бюджета ЗАТО Северск»</w:t>
            </w:r>
          </w:p>
          <w:p>
            <w:pPr>
              <w:rPr>
                <w:sz w:val="18"/>
                <w:szCs w:val="18"/>
              </w:rPr>
            </w:pPr>
          </w:p>
          <w:p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350,00</w:t>
            </w:r>
          </w:p>
        </w:tc>
        <w:tc>
          <w:tcPr>
            <w:tcW w:w="2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350,00</w:t>
            </w:r>
          </w:p>
        </w:tc>
      </w:tr>
      <w:tr>
        <w:trPr>
          <w:trHeight w:val="228"/>
          <w:jc w:val="right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2015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>
        <w:trPr>
          <w:trHeight w:val="228"/>
          <w:jc w:val="right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2016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>
        <w:trPr>
          <w:trHeight w:val="228"/>
          <w:jc w:val="right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2017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>
        <w:trPr>
          <w:trHeight w:val="228"/>
          <w:jc w:val="right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2018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>
        <w:trPr>
          <w:trHeight w:val="228"/>
          <w:jc w:val="right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2019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>
        <w:trPr>
          <w:trHeight w:val="228"/>
          <w:jc w:val="right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2020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350,00</w:t>
            </w: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350,00</w:t>
            </w:r>
          </w:p>
        </w:tc>
      </w:tr>
      <w:tr>
        <w:trPr>
          <w:trHeight w:val="228"/>
          <w:jc w:val="right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 (прогнозный период)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350,00</w:t>
            </w:r>
          </w:p>
        </w:tc>
        <w:tc>
          <w:tcPr>
            <w:tcW w:w="2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350,00</w:t>
            </w:r>
          </w:p>
        </w:tc>
      </w:tr>
      <w:tr>
        <w:trPr>
          <w:trHeight w:val="410"/>
          <w:jc w:val="right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 (прогнозный период)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350,00</w:t>
            </w:r>
          </w:p>
        </w:tc>
        <w:tc>
          <w:tcPr>
            <w:tcW w:w="2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350,00</w:t>
            </w:r>
          </w:p>
        </w:tc>
      </w:tr>
      <w:tr>
        <w:trPr>
          <w:trHeight w:val="240"/>
          <w:jc w:val="right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22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Подпрограмма 2 «Повышение качества и уровня автоматизации бюджетного процесса в ЗАТО Северск»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</w:t>
            </w:r>
          </w:p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7 914,86</w:t>
            </w:r>
          </w:p>
        </w:tc>
        <w:tc>
          <w:tcPr>
            <w:tcW w:w="2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7 914,86</w:t>
            </w:r>
          </w:p>
        </w:tc>
      </w:tr>
      <w:tr>
        <w:trPr>
          <w:trHeight w:val="228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2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2015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2 046,55</w:t>
            </w:r>
          </w:p>
        </w:tc>
        <w:tc>
          <w:tcPr>
            <w:tcW w:w="2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2 046,55</w:t>
            </w:r>
          </w:p>
        </w:tc>
      </w:tr>
      <w:tr>
        <w:trPr>
          <w:trHeight w:val="304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2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2016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1 387,70</w:t>
            </w:r>
          </w:p>
        </w:tc>
        <w:tc>
          <w:tcPr>
            <w:tcW w:w="2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1 387,70</w:t>
            </w:r>
          </w:p>
        </w:tc>
      </w:tr>
      <w:tr>
        <w:trPr>
          <w:trHeight w:val="228"/>
          <w:jc w:val="right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2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2017</w:t>
            </w:r>
          </w:p>
          <w:p>
            <w:pPr>
              <w:jc w:val="center"/>
              <w:rPr>
                <w:sz w:val="18"/>
                <w:szCs w:val="18"/>
              </w:rPr>
            </w:pPr>
          </w:p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1 114,30</w:t>
            </w:r>
          </w:p>
        </w:tc>
        <w:tc>
          <w:tcPr>
            <w:tcW w:w="2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1 114,30</w:t>
            </w:r>
          </w:p>
        </w:tc>
      </w:tr>
      <w:tr>
        <w:trPr>
          <w:trHeight w:val="184"/>
          <w:jc w:val="right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>
        <w:trPr>
          <w:trHeight w:val="184"/>
          <w:jc w:val="right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2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2018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1 224,51</w:t>
            </w:r>
          </w:p>
        </w:tc>
        <w:tc>
          <w:tcPr>
            <w:tcW w:w="2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1 224,51</w:t>
            </w:r>
          </w:p>
        </w:tc>
      </w:tr>
      <w:tr>
        <w:trPr>
          <w:trHeight w:val="228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2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2019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986,90</w:t>
            </w:r>
          </w:p>
        </w:tc>
        <w:tc>
          <w:tcPr>
            <w:tcW w:w="2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986,90</w:t>
            </w:r>
          </w:p>
        </w:tc>
      </w:tr>
      <w:tr>
        <w:trPr>
          <w:trHeight w:val="228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2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2020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1 154,90</w:t>
            </w:r>
          </w:p>
        </w:tc>
        <w:tc>
          <w:tcPr>
            <w:tcW w:w="2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1 154,90</w:t>
            </w:r>
          </w:p>
        </w:tc>
      </w:tr>
      <w:tr>
        <w:trPr>
          <w:trHeight w:val="228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2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 (прогнозный период)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1 154,90</w:t>
            </w:r>
          </w:p>
        </w:tc>
        <w:tc>
          <w:tcPr>
            <w:tcW w:w="2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1 154,90</w:t>
            </w:r>
          </w:p>
        </w:tc>
      </w:tr>
      <w:tr>
        <w:trPr>
          <w:trHeight w:val="228"/>
          <w:jc w:val="right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2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 (прогнозный период)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1 154,90</w:t>
            </w:r>
          </w:p>
        </w:tc>
        <w:tc>
          <w:tcPr>
            <w:tcW w:w="2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1 154,90</w:t>
            </w:r>
          </w:p>
        </w:tc>
      </w:tr>
      <w:tr>
        <w:trPr>
          <w:trHeight w:val="228"/>
          <w:jc w:val="right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2.1 </w:t>
            </w:r>
          </w:p>
        </w:tc>
        <w:tc>
          <w:tcPr>
            <w:tcW w:w="22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ВЦП «Совершенствование информационно-технического сопровождения бюджетного процесса на территории ЗАТО Северск»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7 914,86</w:t>
            </w:r>
          </w:p>
        </w:tc>
        <w:tc>
          <w:tcPr>
            <w:tcW w:w="2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7 914,86</w:t>
            </w:r>
          </w:p>
        </w:tc>
      </w:tr>
      <w:tr>
        <w:trPr>
          <w:trHeight w:val="228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2015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2 046,55</w:t>
            </w:r>
          </w:p>
        </w:tc>
        <w:tc>
          <w:tcPr>
            <w:tcW w:w="2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2 046,55</w:t>
            </w:r>
          </w:p>
        </w:tc>
      </w:tr>
      <w:tr>
        <w:trPr>
          <w:trHeight w:val="228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2016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1 387,70</w:t>
            </w:r>
          </w:p>
        </w:tc>
        <w:tc>
          <w:tcPr>
            <w:tcW w:w="2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1 387,70</w:t>
            </w:r>
          </w:p>
        </w:tc>
      </w:tr>
      <w:tr>
        <w:trPr>
          <w:trHeight w:val="228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2017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1 114,30</w:t>
            </w:r>
          </w:p>
        </w:tc>
        <w:tc>
          <w:tcPr>
            <w:tcW w:w="2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1 114,30</w:t>
            </w:r>
          </w:p>
        </w:tc>
      </w:tr>
      <w:tr>
        <w:trPr>
          <w:trHeight w:val="228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2018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1 224,51</w:t>
            </w:r>
          </w:p>
        </w:tc>
        <w:tc>
          <w:tcPr>
            <w:tcW w:w="2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1 224,51</w:t>
            </w:r>
          </w:p>
        </w:tc>
      </w:tr>
      <w:tr>
        <w:trPr>
          <w:trHeight w:val="228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2019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986,90</w:t>
            </w:r>
          </w:p>
        </w:tc>
        <w:tc>
          <w:tcPr>
            <w:tcW w:w="2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986,90</w:t>
            </w:r>
          </w:p>
        </w:tc>
      </w:tr>
      <w:tr>
        <w:trPr>
          <w:trHeight w:val="228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2020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1 154,90</w:t>
            </w:r>
          </w:p>
        </w:tc>
        <w:tc>
          <w:tcPr>
            <w:tcW w:w="2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1 154,90</w:t>
            </w:r>
          </w:p>
        </w:tc>
      </w:tr>
      <w:tr>
        <w:trPr>
          <w:trHeight w:val="228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 (прогнозный период)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1 154,90</w:t>
            </w:r>
          </w:p>
        </w:tc>
        <w:tc>
          <w:tcPr>
            <w:tcW w:w="2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1 154,90</w:t>
            </w:r>
          </w:p>
        </w:tc>
      </w:tr>
      <w:tr>
        <w:trPr>
          <w:trHeight w:val="228"/>
          <w:jc w:val="right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 (прогнозный период)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1 154,90</w:t>
            </w:r>
          </w:p>
        </w:tc>
        <w:tc>
          <w:tcPr>
            <w:tcW w:w="2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1 154,90</w:t>
            </w:r>
          </w:p>
        </w:tc>
      </w:tr>
      <w:tr>
        <w:trPr>
          <w:trHeight w:val="228"/>
          <w:jc w:val="right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22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Подпрограмма 3 «Обеспечение устойчивости бюджета ЗАТО Северск»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50 355,34</w:t>
            </w:r>
          </w:p>
        </w:tc>
        <w:tc>
          <w:tcPr>
            <w:tcW w:w="2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50 355,34</w:t>
            </w:r>
          </w:p>
        </w:tc>
      </w:tr>
      <w:tr>
        <w:trPr>
          <w:trHeight w:val="228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2015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3 397,88</w:t>
            </w:r>
          </w:p>
        </w:tc>
        <w:tc>
          <w:tcPr>
            <w:tcW w:w="2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3 397,88</w:t>
            </w:r>
          </w:p>
        </w:tc>
      </w:tr>
      <w:tr>
        <w:trPr>
          <w:trHeight w:val="228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2016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4 597,94</w:t>
            </w:r>
          </w:p>
        </w:tc>
        <w:tc>
          <w:tcPr>
            <w:tcW w:w="2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4 597,94</w:t>
            </w:r>
          </w:p>
        </w:tc>
      </w:tr>
      <w:tr>
        <w:trPr>
          <w:trHeight w:val="228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2017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5 882,50</w:t>
            </w:r>
          </w:p>
        </w:tc>
        <w:tc>
          <w:tcPr>
            <w:tcW w:w="2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5 882,50</w:t>
            </w:r>
          </w:p>
        </w:tc>
      </w:tr>
      <w:tr>
        <w:trPr>
          <w:trHeight w:val="228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2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2018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8 674,68</w:t>
            </w:r>
          </w:p>
        </w:tc>
        <w:tc>
          <w:tcPr>
            <w:tcW w:w="2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8 674,68</w:t>
            </w:r>
          </w:p>
        </w:tc>
      </w:tr>
      <w:tr>
        <w:trPr>
          <w:trHeight w:val="228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2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2019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11 083,02</w:t>
            </w:r>
          </w:p>
        </w:tc>
        <w:tc>
          <w:tcPr>
            <w:tcW w:w="2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11 083,02</w:t>
            </w:r>
          </w:p>
        </w:tc>
      </w:tr>
      <w:tr>
        <w:trPr>
          <w:trHeight w:val="228"/>
          <w:jc w:val="right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2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2020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16 719,32</w:t>
            </w:r>
          </w:p>
        </w:tc>
        <w:tc>
          <w:tcPr>
            <w:tcW w:w="2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16 719,32</w:t>
            </w:r>
          </w:p>
        </w:tc>
      </w:tr>
      <w:tr>
        <w:trPr>
          <w:trHeight w:val="228"/>
          <w:jc w:val="right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2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 (прогнозный период)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24 001,74</w:t>
            </w:r>
          </w:p>
        </w:tc>
        <w:tc>
          <w:tcPr>
            <w:tcW w:w="2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24 001,74</w:t>
            </w:r>
          </w:p>
        </w:tc>
      </w:tr>
      <w:tr>
        <w:trPr>
          <w:trHeight w:val="228"/>
          <w:jc w:val="right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2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 (прогнозный период)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22 342,48</w:t>
            </w:r>
          </w:p>
        </w:tc>
        <w:tc>
          <w:tcPr>
            <w:tcW w:w="2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22 342,48</w:t>
            </w:r>
          </w:p>
        </w:tc>
      </w:tr>
      <w:tr>
        <w:trPr>
          <w:trHeight w:val="228"/>
          <w:jc w:val="right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3.1</w:t>
            </w:r>
          </w:p>
        </w:tc>
        <w:tc>
          <w:tcPr>
            <w:tcW w:w="22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ВЦП «Эффективное управление муниципальным долгом ЗАТО Северск»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50 355,34</w:t>
            </w:r>
          </w:p>
        </w:tc>
        <w:tc>
          <w:tcPr>
            <w:tcW w:w="2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50 355,34</w:t>
            </w:r>
          </w:p>
        </w:tc>
      </w:tr>
      <w:tr>
        <w:trPr>
          <w:trHeight w:val="228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2015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3 397,88</w:t>
            </w:r>
          </w:p>
        </w:tc>
        <w:tc>
          <w:tcPr>
            <w:tcW w:w="2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3 397,88</w:t>
            </w:r>
          </w:p>
        </w:tc>
      </w:tr>
      <w:tr>
        <w:trPr>
          <w:trHeight w:val="228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2016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4 597,94</w:t>
            </w:r>
          </w:p>
        </w:tc>
        <w:tc>
          <w:tcPr>
            <w:tcW w:w="2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4 597,94</w:t>
            </w:r>
          </w:p>
        </w:tc>
      </w:tr>
      <w:tr>
        <w:trPr>
          <w:trHeight w:val="228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2017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5 882,50</w:t>
            </w:r>
          </w:p>
        </w:tc>
        <w:tc>
          <w:tcPr>
            <w:tcW w:w="2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5 882,50</w:t>
            </w:r>
          </w:p>
        </w:tc>
      </w:tr>
      <w:tr>
        <w:trPr>
          <w:trHeight w:val="228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2018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8 674,68</w:t>
            </w:r>
          </w:p>
        </w:tc>
        <w:tc>
          <w:tcPr>
            <w:tcW w:w="2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8 674,68</w:t>
            </w:r>
          </w:p>
        </w:tc>
      </w:tr>
      <w:tr>
        <w:trPr>
          <w:trHeight w:val="228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2019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11 083,02</w:t>
            </w:r>
          </w:p>
        </w:tc>
        <w:tc>
          <w:tcPr>
            <w:tcW w:w="2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11 083,02</w:t>
            </w:r>
          </w:p>
        </w:tc>
      </w:tr>
      <w:tr>
        <w:trPr>
          <w:trHeight w:val="228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2020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16 719,32</w:t>
            </w:r>
          </w:p>
        </w:tc>
        <w:tc>
          <w:tcPr>
            <w:tcW w:w="2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16 719,32</w:t>
            </w:r>
          </w:p>
        </w:tc>
      </w:tr>
      <w:tr>
        <w:trPr>
          <w:trHeight w:val="228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 (прогнозный период)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24 001,74</w:t>
            </w:r>
          </w:p>
        </w:tc>
        <w:tc>
          <w:tcPr>
            <w:tcW w:w="2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24 001,74</w:t>
            </w:r>
          </w:p>
        </w:tc>
      </w:tr>
      <w:tr>
        <w:trPr>
          <w:trHeight w:val="228"/>
          <w:jc w:val="right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2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 (прогнозный период)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22 342,48</w:t>
            </w:r>
          </w:p>
        </w:tc>
        <w:tc>
          <w:tcPr>
            <w:tcW w:w="2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22 342,48</w:t>
            </w:r>
          </w:p>
        </w:tc>
      </w:tr>
      <w:tr>
        <w:trPr>
          <w:trHeight w:val="232"/>
          <w:jc w:val="right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22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Подпрограмма 4 «Обеспечивающая подпрограмма»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145 866,51</w:t>
            </w: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145 866,51</w:t>
            </w:r>
          </w:p>
        </w:tc>
      </w:tr>
      <w:tr>
        <w:trPr>
          <w:trHeight w:val="228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2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2015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23 108,50</w:t>
            </w: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23 108,50</w:t>
            </w:r>
          </w:p>
        </w:tc>
      </w:tr>
      <w:tr>
        <w:trPr>
          <w:trHeight w:val="228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2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2016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22 762,93</w:t>
            </w: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22 762,93</w:t>
            </w:r>
          </w:p>
        </w:tc>
      </w:tr>
      <w:tr>
        <w:trPr>
          <w:trHeight w:val="228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2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2017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23 345,00</w:t>
            </w: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23 345,00</w:t>
            </w:r>
          </w:p>
        </w:tc>
      </w:tr>
      <w:tr>
        <w:trPr>
          <w:trHeight w:val="228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2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2018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24 647,75</w:t>
            </w: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24 647,75</w:t>
            </w:r>
          </w:p>
        </w:tc>
      </w:tr>
      <w:tr>
        <w:trPr>
          <w:trHeight w:val="228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2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2019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26 277,86</w:t>
            </w:r>
            <w:r>
              <w:rPr>
                <w:rFonts w:ascii="Times New Roman" w:hAnsi="Times New Roman"/>
                <w:sz w:val="18"/>
                <w:szCs w:val="18"/>
              </w:rPr>
              <w:t>&lt;*&gt;</w:t>
            </w: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26 277,86</w:t>
            </w:r>
            <w:r>
              <w:rPr>
                <w:rFonts w:ascii="Times New Roman" w:hAnsi="Times New Roman"/>
                <w:sz w:val="18"/>
                <w:szCs w:val="18"/>
              </w:rPr>
              <w:t>&lt;*&gt;</w:t>
            </w:r>
          </w:p>
        </w:tc>
      </w:tr>
      <w:tr>
        <w:trPr>
          <w:trHeight w:val="228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2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2020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26 101,51</w:t>
            </w: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26 101,51</w:t>
            </w:r>
          </w:p>
        </w:tc>
      </w:tr>
      <w:tr>
        <w:trPr>
          <w:trHeight w:val="228"/>
          <w:jc w:val="right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2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 (прогнозный период)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25 112,89</w:t>
            </w:r>
          </w:p>
        </w:tc>
        <w:tc>
          <w:tcPr>
            <w:tcW w:w="2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25 112,89</w:t>
            </w:r>
          </w:p>
        </w:tc>
      </w:tr>
      <w:tr>
        <w:trPr>
          <w:trHeight w:val="378"/>
          <w:jc w:val="right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2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 (прогнозный период)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25 112,89</w:t>
            </w:r>
          </w:p>
        </w:tc>
        <w:tc>
          <w:tcPr>
            <w:tcW w:w="2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25 112,89</w:t>
            </w:r>
          </w:p>
        </w:tc>
      </w:tr>
      <w:tr>
        <w:trPr>
          <w:trHeight w:val="263"/>
          <w:jc w:val="right"/>
        </w:trPr>
        <w:tc>
          <w:tcPr>
            <w:tcW w:w="3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sz w:val="18"/>
                <w:szCs w:val="18"/>
              </w:rPr>
            </w:pPr>
          </w:p>
        </w:tc>
      </w:tr>
    </w:tbl>
    <w:p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</w:t>
      </w:r>
      <w:r>
        <w:rPr>
          <w:rFonts w:ascii="Times New Roman" w:hAnsi="Times New Roman"/>
          <w:sz w:val="18"/>
          <w:szCs w:val="18"/>
        </w:rPr>
        <w:tab/>
        <w:t xml:space="preserve"> ----------------------------</w:t>
      </w:r>
    </w:p>
    <w:p>
      <w:pPr>
        <w:ind w:right="-144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&lt;*&gt; Объем финансирования включает в 2019 году неиспользованный остаток средств местного бюджета 2018 года в сумме 377,04 тыс. руб. Указанная сумма неиспользованных остатков бюджетных средств </w:t>
      </w:r>
      <w:r>
        <w:rPr>
          <w:rFonts w:ascii="Times New Roman" w:hAnsi="Times New Roman"/>
          <w:sz w:val="18"/>
          <w:szCs w:val="18"/>
        </w:rPr>
        <w:br/>
        <w:t>не увеличивает общий объем финансирования Программы в столбце «Всего».</w:t>
      </w:r>
    </w:p>
    <w:p>
      <w:pPr>
        <w:ind w:right="-144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</w:p>
    <w:p>
      <w:pPr>
        <w:ind w:right="-144"/>
        <w:jc w:val="both"/>
        <w:rPr>
          <w:rFonts w:ascii="Times New Roman" w:hAnsi="Times New Roman"/>
          <w:sz w:val="18"/>
          <w:szCs w:val="18"/>
        </w:rPr>
      </w:pPr>
    </w:p>
    <w:p>
      <w:pPr>
        <w:ind w:right="-144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</w:p>
    <w:p>
      <w:pPr>
        <w:tabs>
          <w:tab w:val="left" w:pos="3285"/>
        </w:tabs>
        <w:jc w:val="both"/>
        <w:rPr>
          <w:rFonts w:ascii="Times New Roman" w:hAnsi="Times New Roman"/>
          <w:sz w:val="18"/>
          <w:szCs w:val="18"/>
        </w:rPr>
      </w:pPr>
    </w:p>
    <w:p>
      <w:pPr>
        <w:tabs>
          <w:tab w:val="left" w:pos="3285"/>
        </w:tabs>
        <w:jc w:val="both"/>
        <w:rPr>
          <w:rFonts w:ascii="Times New Roman" w:hAnsi="Times New Roman"/>
          <w:sz w:val="18"/>
          <w:szCs w:val="18"/>
        </w:rPr>
      </w:pPr>
    </w:p>
    <w:p>
      <w:pPr>
        <w:tabs>
          <w:tab w:val="left" w:pos="3285"/>
        </w:tabs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Внутренний номер: 202652</w:t>
      </w:r>
    </w:p>
    <w:p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  <w:sectPr>
          <w:pgSz w:w="11906" w:h="16838"/>
          <w:pgMar w:top="1134" w:right="567" w:bottom="1134" w:left="1474" w:header="709" w:footer="709" w:gutter="0"/>
          <w:cols w:space="708"/>
          <w:docGrid w:linePitch="360"/>
        </w:sectPr>
      </w:pPr>
    </w:p>
    <w:p>
      <w:pPr>
        <w:widowControl w:val="0"/>
        <w:autoSpaceDE w:val="0"/>
        <w:autoSpaceDN w:val="0"/>
        <w:adjustRightInd w:val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Приложение 6</w:t>
      </w:r>
    </w:p>
    <w:p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gramStart"/>
      <w:r>
        <w:rPr>
          <w:rFonts w:ascii="Times New Roman" w:hAnsi="Times New Roman"/>
          <w:sz w:val="18"/>
          <w:szCs w:val="18"/>
        </w:rPr>
        <w:t>к</w:t>
      </w:r>
      <w:proofErr w:type="gramEnd"/>
      <w:r>
        <w:rPr>
          <w:rFonts w:ascii="Times New Roman" w:hAnsi="Times New Roman"/>
          <w:sz w:val="18"/>
          <w:szCs w:val="18"/>
        </w:rPr>
        <w:t xml:space="preserve"> постановлению </w:t>
      </w:r>
    </w:p>
    <w:p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Администрации ЗАТО Северск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gramStart"/>
      <w:r>
        <w:rPr>
          <w:rFonts w:ascii="Times New Roman" w:hAnsi="Times New Roman"/>
          <w:sz w:val="18"/>
          <w:szCs w:val="18"/>
        </w:rPr>
        <w:t>от</w:t>
      </w:r>
      <w:proofErr w:type="gramEnd"/>
      <w:r>
        <w:rPr>
          <w:rFonts w:ascii="Times New Roman" w:hAnsi="Times New Roman"/>
          <w:sz w:val="18"/>
          <w:szCs w:val="18"/>
        </w:rPr>
        <w:t>________________№ ________</w:t>
      </w:r>
    </w:p>
    <w:p>
      <w:pPr>
        <w:spacing w:line="0" w:lineRule="atLeast"/>
        <w:jc w:val="center"/>
        <w:rPr>
          <w:rFonts w:ascii="Times New Roman" w:hAnsi="Times New Roman"/>
          <w:caps/>
        </w:rPr>
      </w:pPr>
    </w:p>
    <w:tbl>
      <w:tblPr>
        <w:tblW w:w="15446" w:type="dxa"/>
        <w:tblInd w:w="-28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2329"/>
        <w:gridCol w:w="2268"/>
        <w:gridCol w:w="1895"/>
        <w:gridCol w:w="851"/>
        <w:gridCol w:w="708"/>
        <w:gridCol w:w="813"/>
        <w:gridCol w:w="38"/>
        <w:gridCol w:w="671"/>
        <w:gridCol w:w="179"/>
        <w:gridCol w:w="529"/>
        <w:gridCol w:w="180"/>
        <w:gridCol w:w="838"/>
        <w:gridCol w:w="993"/>
        <w:gridCol w:w="708"/>
        <w:gridCol w:w="556"/>
        <w:gridCol w:w="1242"/>
      </w:tblGrid>
      <w:tr>
        <w:trPr>
          <w:trHeight w:val="785"/>
        </w:trPr>
        <w:tc>
          <w:tcPr>
            <w:tcW w:w="648" w:type="dxa"/>
            <w:tcBorders>
              <w:top w:val="nil"/>
              <w:left w:val="nil"/>
              <w:right w:val="nil"/>
            </w:tcBorders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29" w:type="dxa"/>
            <w:tcBorders>
              <w:top w:val="nil"/>
              <w:left w:val="nil"/>
              <w:right w:val="nil"/>
            </w:tcBorders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469" w:type="dxa"/>
            <w:gridSpan w:val="15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ПАСПОРТ 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 xml:space="preserve">подпрограммы 1 «Повышение качества управления муниципальными финансами участниками бюджетного процесса в ЗАТО Северск» </w:t>
            </w:r>
          </w:p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муниципальной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программы «Эффективное управление муниципальными финансами ЗАТО Северск»</w:t>
            </w:r>
          </w:p>
          <w:p>
            <w:pPr>
              <w:jc w:val="center"/>
              <w:rPr>
                <w:rFonts w:ascii="Times New Roman" w:hAnsi="Times New Roman"/>
              </w:rPr>
            </w:pPr>
          </w:p>
        </w:tc>
      </w:tr>
      <w:tr>
        <w:trPr>
          <w:trHeight w:val="340"/>
        </w:trPr>
        <w:tc>
          <w:tcPr>
            <w:tcW w:w="2977" w:type="dxa"/>
            <w:gridSpan w:val="2"/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Наименование подпрограммы 1</w:t>
            </w:r>
          </w:p>
        </w:tc>
        <w:tc>
          <w:tcPr>
            <w:tcW w:w="12469" w:type="dxa"/>
            <w:gridSpan w:val="15"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Повышение качества управления муниципальными финансами участниками бюджетного процесса в ЗАТО Северск</w:t>
            </w:r>
          </w:p>
        </w:tc>
      </w:tr>
      <w:tr>
        <w:trPr>
          <w:trHeight w:val="348"/>
        </w:trPr>
        <w:tc>
          <w:tcPr>
            <w:tcW w:w="2977" w:type="dxa"/>
            <w:gridSpan w:val="2"/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Срок реализации подпрограммы 1</w:t>
            </w:r>
          </w:p>
        </w:tc>
        <w:tc>
          <w:tcPr>
            <w:tcW w:w="12469" w:type="dxa"/>
            <w:gridSpan w:val="15"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2015 - 2020 годы </w:t>
            </w:r>
          </w:p>
        </w:tc>
      </w:tr>
      <w:tr>
        <w:trPr>
          <w:trHeight w:val="644"/>
        </w:trPr>
        <w:tc>
          <w:tcPr>
            <w:tcW w:w="2977" w:type="dxa"/>
            <w:gridSpan w:val="2"/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Ответственный исполнитель подпрограммы 1 (соисполнитель Программы) </w:t>
            </w:r>
          </w:p>
        </w:tc>
        <w:tc>
          <w:tcPr>
            <w:tcW w:w="12469" w:type="dxa"/>
            <w:gridSpan w:val="15"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Финансовое управление Администрации ЗАТО Северск</w:t>
            </w:r>
          </w:p>
        </w:tc>
      </w:tr>
      <w:tr>
        <w:trPr>
          <w:trHeight w:val="370"/>
        </w:trPr>
        <w:tc>
          <w:tcPr>
            <w:tcW w:w="2977" w:type="dxa"/>
            <w:gridSpan w:val="2"/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Участники подпрограммы 1</w:t>
            </w:r>
          </w:p>
        </w:tc>
        <w:tc>
          <w:tcPr>
            <w:tcW w:w="12469" w:type="dxa"/>
            <w:gridSpan w:val="15"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Финансовое управление Администрации ЗАТО Северск</w:t>
            </w:r>
          </w:p>
        </w:tc>
      </w:tr>
      <w:tr>
        <w:trPr>
          <w:trHeight w:val="279"/>
        </w:trPr>
        <w:tc>
          <w:tcPr>
            <w:tcW w:w="2977" w:type="dxa"/>
            <w:gridSpan w:val="2"/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Цель подпрограммы 1</w:t>
            </w:r>
          </w:p>
        </w:tc>
        <w:tc>
          <w:tcPr>
            <w:tcW w:w="12469" w:type="dxa"/>
            <w:gridSpan w:val="15"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Обеспечение эффективного управления средствами бюджета ЗАТО Северск на уровне участников бюджетного процесса</w:t>
            </w:r>
          </w:p>
        </w:tc>
      </w:tr>
      <w:tr>
        <w:trPr>
          <w:trHeight w:val="616"/>
        </w:trPr>
        <w:tc>
          <w:tcPr>
            <w:tcW w:w="2977" w:type="dxa"/>
            <w:gridSpan w:val="2"/>
            <w:vMerge w:val="restart"/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Показатели цели подпрограммы 1 и их значения (по годам реализации)</w:t>
            </w:r>
          </w:p>
        </w:tc>
        <w:tc>
          <w:tcPr>
            <w:tcW w:w="4163" w:type="dxa"/>
            <w:gridSpan w:val="2"/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Показатели цели, единица измерения</w:t>
            </w:r>
          </w:p>
        </w:tc>
        <w:tc>
          <w:tcPr>
            <w:tcW w:w="851" w:type="dxa"/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2014 год</w:t>
            </w:r>
          </w:p>
        </w:tc>
        <w:tc>
          <w:tcPr>
            <w:tcW w:w="708" w:type="dxa"/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2015 год</w:t>
            </w:r>
          </w:p>
        </w:tc>
        <w:tc>
          <w:tcPr>
            <w:tcW w:w="813" w:type="dxa"/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2016 год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2017 год</w:t>
            </w:r>
          </w:p>
        </w:tc>
        <w:tc>
          <w:tcPr>
            <w:tcW w:w="708" w:type="dxa"/>
            <w:gridSpan w:val="2"/>
            <w:shd w:val="clear" w:color="auto" w:fill="auto"/>
          </w:tcPr>
          <w:p>
            <w:pPr>
              <w:spacing w:after="200" w:line="276" w:lineRule="auto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2018 год</w:t>
            </w:r>
          </w:p>
        </w:tc>
        <w:tc>
          <w:tcPr>
            <w:tcW w:w="1018" w:type="dxa"/>
            <w:gridSpan w:val="2"/>
          </w:tcPr>
          <w:p>
            <w:pPr>
              <w:spacing w:after="200" w:line="276" w:lineRule="auto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2019 год</w:t>
            </w:r>
          </w:p>
        </w:tc>
        <w:tc>
          <w:tcPr>
            <w:tcW w:w="993" w:type="dxa"/>
          </w:tcPr>
          <w:p>
            <w:pPr>
              <w:spacing w:after="200" w:line="276" w:lineRule="auto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2020 год</w:t>
            </w:r>
          </w:p>
        </w:tc>
        <w:tc>
          <w:tcPr>
            <w:tcW w:w="1264" w:type="dxa"/>
            <w:gridSpan w:val="2"/>
            <w:shd w:val="clear" w:color="auto" w:fill="auto"/>
          </w:tcPr>
          <w:p>
            <w:pPr>
              <w:spacing w:after="200" w:line="276" w:lineRule="auto"/>
              <w:ind w:right="-115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2021 год (прогнозный период)</w:t>
            </w:r>
          </w:p>
        </w:tc>
        <w:tc>
          <w:tcPr>
            <w:tcW w:w="1242" w:type="dxa"/>
            <w:shd w:val="clear" w:color="auto" w:fill="auto"/>
          </w:tcPr>
          <w:p>
            <w:pPr>
              <w:spacing w:after="200" w:line="276" w:lineRule="auto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2022 год (прогнозный период)</w:t>
            </w:r>
          </w:p>
        </w:tc>
      </w:tr>
      <w:tr>
        <w:trPr>
          <w:trHeight w:val="752"/>
        </w:trPr>
        <w:tc>
          <w:tcPr>
            <w:tcW w:w="2977" w:type="dxa"/>
            <w:gridSpan w:val="2"/>
            <w:vMerge/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63" w:type="dxa"/>
            <w:gridSpan w:val="2"/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 Количество проведенных заседаний Комиссии по мобилизации доходов, раз</w:t>
            </w:r>
          </w:p>
        </w:tc>
        <w:tc>
          <w:tcPr>
            <w:tcW w:w="851" w:type="dxa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>
              <w:rPr>
                <w:rFonts w:ascii="Times New Roman" w:hAnsi="Times New Roman"/>
                <w:sz w:val="18"/>
                <w:szCs w:val="18"/>
              </w:rPr>
              <w:br/>
            </w:r>
          </w:p>
        </w:tc>
        <w:tc>
          <w:tcPr>
            <w:tcW w:w="708" w:type="dxa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Не менее </w:t>
            </w:r>
          </w:p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813" w:type="dxa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Не менее </w:t>
            </w:r>
          </w:p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менее 5</w:t>
            </w:r>
          </w:p>
        </w:tc>
        <w:tc>
          <w:tcPr>
            <w:tcW w:w="708" w:type="dxa"/>
            <w:gridSpan w:val="2"/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Не менее </w:t>
            </w:r>
          </w:p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018" w:type="dxa"/>
            <w:gridSpan w:val="2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Не </w:t>
            </w:r>
          </w:p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менее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993" w:type="dxa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Не </w:t>
            </w:r>
          </w:p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менее</w:t>
            </w:r>
            <w:proofErr w:type="gramEnd"/>
          </w:p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264" w:type="dxa"/>
            <w:gridSpan w:val="2"/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Не </w:t>
            </w:r>
          </w:p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менее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242" w:type="dxa"/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Не </w:t>
            </w:r>
          </w:p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менее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>
        <w:trPr>
          <w:trHeight w:val="637"/>
        </w:trPr>
        <w:tc>
          <w:tcPr>
            <w:tcW w:w="2977" w:type="dxa"/>
            <w:gridSpan w:val="2"/>
            <w:vMerge/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63" w:type="dxa"/>
            <w:gridSpan w:val="2"/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 Количество приглашенных на Комиссию должников (неплательщиков), чел</w:t>
            </w:r>
          </w:p>
        </w:tc>
        <w:tc>
          <w:tcPr>
            <w:tcW w:w="851" w:type="dxa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708" w:type="dxa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менее 200</w:t>
            </w:r>
          </w:p>
        </w:tc>
        <w:tc>
          <w:tcPr>
            <w:tcW w:w="813" w:type="dxa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менее 210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менее 220</w:t>
            </w:r>
          </w:p>
        </w:tc>
        <w:tc>
          <w:tcPr>
            <w:tcW w:w="708" w:type="dxa"/>
            <w:gridSpan w:val="2"/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менее 230</w:t>
            </w:r>
          </w:p>
        </w:tc>
        <w:tc>
          <w:tcPr>
            <w:tcW w:w="1018" w:type="dxa"/>
            <w:gridSpan w:val="2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Не </w:t>
            </w:r>
          </w:p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менее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993" w:type="dxa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</w:t>
            </w:r>
          </w:p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менее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250</w:t>
            </w:r>
          </w:p>
        </w:tc>
        <w:tc>
          <w:tcPr>
            <w:tcW w:w="1264" w:type="dxa"/>
            <w:gridSpan w:val="2"/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Не </w:t>
            </w:r>
          </w:p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менее</w:t>
            </w:r>
            <w:proofErr w:type="gramEnd"/>
          </w:p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250</w:t>
            </w:r>
          </w:p>
        </w:tc>
        <w:tc>
          <w:tcPr>
            <w:tcW w:w="1242" w:type="dxa"/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</w:t>
            </w:r>
          </w:p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менее</w:t>
            </w:r>
            <w:proofErr w:type="gramEnd"/>
          </w:p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250</w:t>
            </w:r>
          </w:p>
        </w:tc>
      </w:tr>
      <w:tr>
        <w:trPr>
          <w:trHeight w:val="703"/>
        </w:trPr>
        <w:tc>
          <w:tcPr>
            <w:tcW w:w="2977" w:type="dxa"/>
            <w:gridSpan w:val="2"/>
            <w:vMerge/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63" w:type="dxa"/>
            <w:gridSpan w:val="2"/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3. Доля задолженности по арендным платежам (без учета пеней) в общем объеме поступлений по арендным платежам,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851" w:type="dxa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10,2</w:t>
            </w:r>
          </w:p>
        </w:tc>
        <w:tc>
          <w:tcPr>
            <w:tcW w:w="708" w:type="dxa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10,0</w:t>
            </w:r>
          </w:p>
        </w:tc>
        <w:tc>
          <w:tcPr>
            <w:tcW w:w="813" w:type="dxa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9,8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9,6</w:t>
            </w:r>
          </w:p>
        </w:tc>
        <w:tc>
          <w:tcPr>
            <w:tcW w:w="708" w:type="dxa"/>
            <w:gridSpan w:val="2"/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9,4</w:t>
            </w:r>
          </w:p>
        </w:tc>
        <w:tc>
          <w:tcPr>
            <w:tcW w:w="1018" w:type="dxa"/>
            <w:gridSpan w:val="2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9,2</w:t>
            </w:r>
          </w:p>
        </w:tc>
        <w:tc>
          <w:tcPr>
            <w:tcW w:w="993" w:type="dxa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9,0</w:t>
            </w:r>
          </w:p>
        </w:tc>
        <w:tc>
          <w:tcPr>
            <w:tcW w:w="1264" w:type="dxa"/>
            <w:gridSpan w:val="2"/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9,0</w:t>
            </w:r>
          </w:p>
        </w:tc>
        <w:tc>
          <w:tcPr>
            <w:tcW w:w="1242" w:type="dxa"/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9,0</w:t>
            </w:r>
          </w:p>
        </w:tc>
      </w:tr>
      <w:tr>
        <w:trPr>
          <w:trHeight w:val="286"/>
        </w:trPr>
        <w:tc>
          <w:tcPr>
            <w:tcW w:w="2977" w:type="dxa"/>
            <w:gridSpan w:val="2"/>
            <w:vMerge/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63" w:type="dxa"/>
            <w:gridSpan w:val="2"/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4. Доля муниципальных учреждений, выполнивших муниципальное задание в полном объеме и с заданными показателями качества,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851" w:type="dxa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74,0</w:t>
            </w:r>
          </w:p>
        </w:tc>
        <w:tc>
          <w:tcPr>
            <w:tcW w:w="708" w:type="dxa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75,0</w:t>
            </w:r>
          </w:p>
        </w:tc>
        <w:tc>
          <w:tcPr>
            <w:tcW w:w="813" w:type="dxa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76,0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77,0</w:t>
            </w:r>
          </w:p>
        </w:tc>
        <w:tc>
          <w:tcPr>
            <w:tcW w:w="708" w:type="dxa"/>
            <w:gridSpan w:val="2"/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78,0</w:t>
            </w:r>
          </w:p>
        </w:tc>
        <w:tc>
          <w:tcPr>
            <w:tcW w:w="1018" w:type="dxa"/>
            <w:gridSpan w:val="2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79,0</w:t>
            </w:r>
          </w:p>
        </w:tc>
        <w:tc>
          <w:tcPr>
            <w:tcW w:w="993" w:type="dxa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80,0</w:t>
            </w:r>
          </w:p>
        </w:tc>
        <w:tc>
          <w:tcPr>
            <w:tcW w:w="1264" w:type="dxa"/>
            <w:gridSpan w:val="2"/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81,0</w:t>
            </w:r>
          </w:p>
        </w:tc>
        <w:tc>
          <w:tcPr>
            <w:tcW w:w="1242" w:type="dxa"/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81,0</w:t>
            </w:r>
          </w:p>
        </w:tc>
      </w:tr>
      <w:tr>
        <w:trPr>
          <w:trHeight w:val="1122"/>
        </w:trPr>
        <w:tc>
          <w:tcPr>
            <w:tcW w:w="2977" w:type="dxa"/>
            <w:gridSpan w:val="2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4163" w:type="dxa"/>
            <w:gridSpan w:val="2"/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5. Минимальный объем охваченных контрольными мероприятиями средств бюджета ЗАТО Северск в общем объеме бюджетных ассигнований, являющихся объектом муниципального финансового контроля,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8,0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10,0</w:t>
            </w:r>
          </w:p>
        </w:tc>
        <w:tc>
          <w:tcPr>
            <w:tcW w:w="813" w:type="dxa"/>
            <w:shd w:val="clear" w:color="auto" w:fill="auto"/>
            <w:noWrap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10,1</w:t>
            </w:r>
          </w:p>
        </w:tc>
        <w:tc>
          <w:tcPr>
            <w:tcW w:w="709" w:type="dxa"/>
            <w:gridSpan w:val="2"/>
            <w:shd w:val="clear" w:color="auto" w:fill="auto"/>
            <w:noWrap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10,2</w:t>
            </w:r>
          </w:p>
        </w:tc>
        <w:tc>
          <w:tcPr>
            <w:tcW w:w="708" w:type="dxa"/>
            <w:gridSpan w:val="2"/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10,3</w:t>
            </w:r>
          </w:p>
        </w:tc>
        <w:tc>
          <w:tcPr>
            <w:tcW w:w="1018" w:type="dxa"/>
            <w:gridSpan w:val="2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10,4</w:t>
            </w:r>
          </w:p>
        </w:tc>
        <w:tc>
          <w:tcPr>
            <w:tcW w:w="993" w:type="dxa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10,5</w:t>
            </w:r>
          </w:p>
        </w:tc>
        <w:tc>
          <w:tcPr>
            <w:tcW w:w="1264" w:type="dxa"/>
            <w:gridSpan w:val="2"/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10,6</w:t>
            </w:r>
          </w:p>
        </w:tc>
        <w:tc>
          <w:tcPr>
            <w:tcW w:w="1242" w:type="dxa"/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10,6</w:t>
            </w:r>
          </w:p>
        </w:tc>
      </w:tr>
      <w:tr>
        <w:trPr>
          <w:trHeight w:val="481"/>
        </w:trPr>
        <w:tc>
          <w:tcPr>
            <w:tcW w:w="2977" w:type="dxa"/>
            <w:gridSpan w:val="2"/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Задачи подпрограммы 1</w:t>
            </w:r>
          </w:p>
        </w:tc>
        <w:tc>
          <w:tcPr>
            <w:tcW w:w="12469" w:type="dxa"/>
            <w:gridSpan w:val="15"/>
          </w:tcPr>
          <w:p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 Повышение качества финансового менеджмента главных распорядителей бюджетных средств и главных администраторов доходов бюджета ЗАТО Северск</w:t>
            </w:r>
          </w:p>
        </w:tc>
      </w:tr>
      <w:tr>
        <w:trPr>
          <w:trHeight w:val="768"/>
        </w:trPr>
        <w:tc>
          <w:tcPr>
            <w:tcW w:w="2977" w:type="dxa"/>
            <w:gridSpan w:val="2"/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Ведомственные целевые программы, входящие в состав подпрограммы 1 (далее – ВЦП)</w:t>
            </w:r>
            <w:r>
              <w:rPr>
                <w:rFonts w:ascii="Calibri" w:hAnsi="Calibri"/>
                <w:sz w:val="18"/>
                <w:szCs w:val="18"/>
              </w:rPr>
              <w:t xml:space="preserve"> </w:t>
            </w:r>
          </w:p>
        </w:tc>
        <w:tc>
          <w:tcPr>
            <w:tcW w:w="12469" w:type="dxa"/>
            <w:gridSpan w:val="15"/>
          </w:tcPr>
          <w:p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ВЦП «Повышение качества финансового менеджмента главных распорядителей бюджетных средств и главных администраторов доходов бюджета ЗАТО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 xml:space="preserve">Северск»  </w:t>
            </w:r>
            <w:proofErr w:type="gramEnd"/>
          </w:p>
        </w:tc>
      </w:tr>
      <w:tr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15"/>
        </w:trPr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200" w:line="276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Объем финансирования подпрограммы 1, всего, в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т.ч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. по годам ее реализации, тыс.руб.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Источники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2015 год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2016 год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2017 год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2018 год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2019 год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2020 год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2021 год (прогнозный период)</w:t>
            </w:r>
          </w:p>
        </w:tc>
        <w:tc>
          <w:tcPr>
            <w:tcW w:w="1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2022 год (прогнозный период)</w:t>
            </w:r>
          </w:p>
        </w:tc>
      </w:tr>
      <w:tr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200" w:line="276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Местный бюджет 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200"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200"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200"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after="200"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200"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200"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after="200"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200"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350,00</w:t>
            </w:r>
          </w:p>
        </w:tc>
        <w:tc>
          <w:tcPr>
            <w:tcW w:w="1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200"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350,00</w:t>
            </w:r>
          </w:p>
        </w:tc>
      </w:tr>
      <w:tr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200" w:line="276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Другие источники: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200"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200"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200"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after="200"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200"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200"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after="200"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200"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200"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90"/>
        </w:trPr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200" w:line="276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федеральный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бюджет (по согласованию (прогноз)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200"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200"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200"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after="200"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200"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200"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after="200"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200"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200"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4"/>
        </w:trPr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200" w:line="276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бюджет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Томской области (по согласованию (прогноз)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200"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200"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200"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spacing w:after="200"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200"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200"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spacing w:after="200"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200"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200"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200" w:line="276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внебюджетные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источники (по согласованию (прогноз)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200"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200"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200"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spacing w:after="200"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200"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200"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spacing w:after="200"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200"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after="200"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297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200"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200" w:line="276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Всего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200"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200"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200"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after="200"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200"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200"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after="200"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200"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350,00</w:t>
            </w:r>
          </w:p>
        </w:tc>
        <w:tc>
          <w:tcPr>
            <w:tcW w:w="1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200"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350,00</w:t>
            </w:r>
          </w:p>
        </w:tc>
      </w:tr>
    </w:tbl>
    <w:p>
      <w:pPr>
        <w:rPr>
          <w:rFonts w:ascii="Times New Roman" w:hAnsi="Times New Roman"/>
          <w:sz w:val="18"/>
          <w:szCs w:val="18"/>
        </w:rPr>
      </w:pPr>
    </w:p>
    <w:p>
      <w:pPr>
        <w:rPr>
          <w:rFonts w:ascii="Times New Roman" w:hAnsi="Times New Roman"/>
          <w:sz w:val="18"/>
          <w:szCs w:val="18"/>
        </w:rPr>
      </w:pPr>
    </w:p>
    <w:p>
      <w:pPr>
        <w:rPr>
          <w:rFonts w:ascii="Times New Roman" w:hAnsi="Times New Roman"/>
          <w:sz w:val="18"/>
          <w:szCs w:val="18"/>
        </w:rPr>
      </w:pPr>
    </w:p>
    <w:p>
      <w:pPr>
        <w:rPr>
          <w:rFonts w:ascii="Times New Roman" w:hAnsi="Times New Roman"/>
          <w:sz w:val="18"/>
          <w:szCs w:val="18"/>
        </w:rPr>
      </w:pPr>
    </w:p>
    <w:p>
      <w:pPr>
        <w:tabs>
          <w:tab w:val="left" w:pos="3285"/>
        </w:tabs>
        <w:jc w:val="both"/>
        <w:rPr>
          <w:rFonts w:ascii="Times New Roman" w:hAnsi="Times New Roman"/>
          <w:sz w:val="18"/>
          <w:szCs w:val="18"/>
        </w:rPr>
      </w:pPr>
    </w:p>
    <w:p>
      <w:pPr>
        <w:tabs>
          <w:tab w:val="left" w:pos="3285"/>
        </w:tabs>
        <w:jc w:val="both"/>
        <w:rPr>
          <w:rFonts w:ascii="Times New Roman" w:hAnsi="Times New Roman"/>
          <w:sz w:val="18"/>
          <w:szCs w:val="18"/>
        </w:rPr>
      </w:pPr>
    </w:p>
    <w:p>
      <w:pPr>
        <w:tabs>
          <w:tab w:val="left" w:pos="3285"/>
        </w:tabs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Внутренний номер: 202652</w:t>
      </w:r>
    </w:p>
    <w:p>
      <w:pPr>
        <w:rPr>
          <w:rFonts w:ascii="Times New Roman" w:hAnsi="Times New Roman"/>
          <w:sz w:val="18"/>
          <w:szCs w:val="18"/>
        </w:rPr>
      </w:pPr>
    </w:p>
    <w:p>
      <w:pPr>
        <w:rPr>
          <w:rFonts w:ascii="Times New Roman" w:hAnsi="Times New Roman"/>
          <w:sz w:val="18"/>
          <w:szCs w:val="18"/>
        </w:rPr>
      </w:pPr>
    </w:p>
    <w:p>
      <w:pPr>
        <w:rPr>
          <w:rFonts w:ascii="Times New Roman" w:hAnsi="Times New Roman"/>
          <w:sz w:val="18"/>
          <w:szCs w:val="18"/>
        </w:rPr>
      </w:pPr>
    </w:p>
    <w:p>
      <w:pPr>
        <w:rPr>
          <w:rFonts w:ascii="Times New Roman" w:hAnsi="Times New Roman"/>
          <w:sz w:val="18"/>
          <w:szCs w:val="18"/>
        </w:rPr>
      </w:pPr>
    </w:p>
    <w:p>
      <w:pPr>
        <w:rPr>
          <w:rFonts w:ascii="Times New Roman" w:hAnsi="Times New Roman"/>
          <w:sz w:val="18"/>
          <w:szCs w:val="18"/>
        </w:rPr>
      </w:pPr>
    </w:p>
    <w:p>
      <w:pPr>
        <w:rPr>
          <w:rFonts w:ascii="Times New Roman" w:hAnsi="Times New Roman"/>
          <w:sz w:val="18"/>
          <w:szCs w:val="18"/>
        </w:rPr>
      </w:pPr>
    </w:p>
    <w:p/>
    <w:p/>
    <w:p/>
    <w:p/>
    <w:p/>
    <w:p>
      <w:pPr>
        <w:ind w:firstLine="11199"/>
      </w:pPr>
      <w:proofErr w:type="gramStart"/>
      <w:r>
        <w:t>Приложение  7</w:t>
      </w:r>
      <w:proofErr w:type="gramEnd"/>
    </w:p>
    <w:p>
      <w:pPr>
        <w:ind w:firstLine="11199"/>
      </w:pPr>
      <w:proofErr w:type="gramStart"/>
      <w:r>
        <w:t>к</w:t>
      </w:r>
      <w:proofErr w:type="gramEnd"/>
      <w:r>
        <w:t xml:space="preserve"> постановлению</w:t>
      </w:r>
    </w:p>
    <w:p>
      <w:pPr>
        <w:ind w:firstLine="11199"/>
      </w:pPr>
      <w:r>
        <w:t>Администрации ЗАТО Северск</w:t>
      </w:r>
    </w:p>
    <w:p>
      <w:pPr>
        <w:ind w:firstLine="11199"/>
      </w:pPr>
      <w:proofErr w:type="gramStart"/>
      <w:r>
        <w:t>от</w:t>
      </w:r>
      <w:proofErr w:type="gramEnd"/>
      <w:r>
        <w:t>___________________№_________</w:t>
      </w:r>
    </w:p>
    <w:p>
      <w:pPr>
        <w:spacing w:after="160" w:line="259" w:lineRule="auto"/>
        <w:jc w:val="right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fldChar w:fldCharType="begin"/>
      </w:r>
      <w:r>
        <w:rPr>
          <w:rFonts w:ascii="Times New Roman" w:eastAsia="Calibri" w:hAnsi="Times New Roman"/>
          <w:lang w:eastAsia="en-US"/>
        </w:rPr>
        <w:instrText xml:space="preserve"> LINK Excel.Sheet.8 "IndexPP_17971" "PP!R1C2:R17C22" \a \f 4 \h  \* MERGEFORMAT </w:instrText>
      </w:r>
      <w:r>
        <w:rPr>
          <w:rFonts w:ascii="Times New Roman" w:eastAsia="Calibri" w:hAnsi="Times New Roman"/>
          <w:lang w:eastAsia="en-US"/>
        </w:rPr>
        <w:fldChar w:fldCharType="separate"/>
      </w:r>
    </w:p>
    <w:tbl>
      <w:tblPr>
        <w:tblW w:w="15968" w:type="dxa"/>
        <w:tblInd w:w="-659" w:type="dxa"/>
        <w:tblLayout w:type="fixed"/>
        <w:tblLook w:val="04A0" w:firstRow="1" w:lastRow="0" w:firstColumn="1" w:lastColumn="0" w:noHBand="0" w:noVBand="1"/>
      </w:tblPr>
      <w:tblGrid>
        <w:gridCol w:w="575"/>
        <w:gridCol w:w="2226"/>
        <w:gridCol w:w="693"/>
        <w:gridCol w:w="704"/>
        <w:gridCol w:w="704"/>
        <w:gridCol w:w="846"/>
        <w:gridCol w:w="733"/>
        <w:gridCol w:w="819"/>
        <w:gridCol w:w="846"/>
        <w:gridCol w:w="735"/>
        <w:gridCol w:w="846"/>
        <w:gridCol w:w="896"/>
        <w:gridCol w:w="982"/>
        <w:gridCol w:w="1255"/>
        <w:gridCol w:w="1412"/>
        <w:gridCol w:w="1696"/>
      </w:tblGrid>
      <w:tr>
        <w:trPr>
          <w:trHeight w:val="676"/>
        </w:trPr>
        <w:tc>
          <w:tcPr>
            <w:tcW w:w="15968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СВЕДЕНИЯ</w:t>
            </w:r>
            <w:r>
              <w:rPr>
                <w:rFonts w:ascii="Times New Roman" w:hAnsi="Times New Roman"/>
              </w:rPr>
              <w:br/>
              <w:t xml:space="preserve"> о составе и значениях целевых показателей (индикаторов) результативности подпрограммы 1</w:t>
            </w:r>
          </w:p>
          <w:p>
            <w:pPr>
              <w:spacing w:after="160" w:line="259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«</w:t>
            </w:r>
            <w:r>
              <w:rPr>
                <w:rFonts w:ascii="Times New Roman" w:hAnsi="Times New Roman"/>
              </w:rPr>
              <w:t>Повышение качества управления муниципальными финансами участниками бюджетного процесса в ЗАТО Северск</w:t>
            </w:r>
            <w:r>
              <w:rPr>
                <w:rFonts w:ascii="Times New Roman" w:eastAsia="Calibri" w:hAnsi="Times New Roman"/>
                <w:lang w:eastAsia="en-US"/>
              </w:rPr>
              <w:t>»</w:t>
            </w:r>
            <w:r>
              <w:rPr>
                <w:rFonts w:ascii="Times New Roman" w:hAnsi="Times New Roman"/>
              </w:rPr>
              <w:br/>
              <w:t xml:space="preserve"> муниципальной программы </w:t>
            </w:r>
            <w:r>
              <w:rPr>
                <w:rFonts w:ascii="Times New Roman" w:eastAsia="Calibri" w:hAnsi="Times New Roman"/>
                <w:lang w:eastAsia="en-US"/>
              </w:rPr>
              <w:t>«</w:t>
            </w:r>
            <w:r>
              <w:rPr>
                <w:rFonts w:ascii="Times New Roman" w:hAnsi="Times New Roman"/>
              </w:rPr>
              <w:t>Эффективное управление муниципальными финансами ЗАТО Северск</w:t>
            </w:r>
            <w:r>
              <w:rPr>
                <w:rFonts w:ascii="Times New Roman" w:eastAsia="Calibri" w:hAnsi="Times New Roman"/>
                <w:lang w:eastAsia="en-US"/>
              </w:rPr>
              <w:t>»</w:t>
            </w:r>
          </w:p>
        </w:tc>
      </w:tr>
      <w:tr>
        <w:trPr>
          <w:trHeight w:val="315"/>
        </w:trPr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Таблица 1  </w:t>
            </w:r>
          </w:p>
        </w:tc>
      </w:tr>
      <w:tr>
        <w:trPr>
          <w:trHeight w:val="265"/>
        </w:trPr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 п/п</w:t>
            </w:r>
          </w:p>
        </w:tc>
        <w:tc>
          <w:tcPr>
            <w:tcW w:w="22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целевого показателя (индикатора)</w:t>
            </w:r>
          </w:p>
        </w:tc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ind w:right="-103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Еди</w:t>
            </w:r>
            <w:proofErr w:type="spellEnd"/>
            <w:r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br/>
            </w:r>
            <w:proofErr w:type="spellStart"/>
            <w:r>
              <w:rPr>
                <w:rFonts w:ascii="Times New Roman" w:hAnsi="Times New Roman"/>
              </w:rPr>
              <w:t>ница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изме</w:t>
            </w:r>
            <w:proofErr w:type="spellEnd"/>
            <w:r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br/>
              <w:t>рения</w:t>
            </w:r>
          </w:p>
        </w:tc>
        <w:tc>
          <w:tcPr>
            <w:tcW w:w="81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Значения целевых показателей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Периодич</w:t>
            </w:r>
            <w:proofErr w:type="spellEnd"/>
            <w:r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br/>
            </w:r>
            <w:proofErr w:type="spellStart"/>
            <w:r>
              <w:rPr>
                <w:rFonts w:ascii="Times New Roman" w:hAnsi="Times New Roman"/>
              </w:rPr>
              <w:t>ность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сбора данных</w:t>
            </w:r>
          </w:p>
        </w:tc>
        <w:tc>
          <w:tcPr>
            <w:tcW w:w="1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Метод сбора информации</w:t>
            </w:r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Ответственный за сбор данных по показателю</w:t>
            </w:r>
          </w:p>
        </w:tc>
      </w:tr>
      <w:tr>
        <w:trPr>
          <w:trHeight w:val="1200"/>
        </w:trPr>
        <w:tc>
          <w:tcPr>
            <w:tcW w:w="5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22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2013 год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2014 год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2015 год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 год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2017 год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год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2019 год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2020 год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 год (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прог</w:t>
            </w:r>
            <w:proofErr w:type="spellEnd"/>
            <w:r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br/>
            </w:r>
            <w:proofErr w:type="spellStart"/>
            <w:r>
              <w:rPr>
                <w:rFonts w:ascii="Times New Roman" w:hAnsi="Times New Roman"/>
              </w:rPr>
              <w:t>нозный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период)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</w:t>
            </w:r>
          </w:p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proofErr w:type="gramStart"/>
            <w:r>
              <w:rPr>
                <w:rFonts w:ascii="Times New Roman" w:hAnsi="Times New Roman"/>
              </w:rPr>
              <w:t>год</w:t>
            </w:r>
            <w:proofErr w:type="gramEnd"/>
            <w:r>
              <w:rPr>
                <w:rFonts w:ascii="Times New Roman" w:hAnsi="Times New Roman"/>
              </w:rPr>
              <w:t xml:space="preserve"> (</w:t>
            </w:r>
            <w:proofErr w:type="spellStart"/>
            <w:r>
              <w:rPr>
                <w:rFonts w:ascii="Times New Roman" w:hAnsi="Times New Roman"/>
              </w:rPr>
              <w:t>прог</w:t>
            </w:r>
            <w:proofErr w:type="spellEnd"/>
            <w:r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br/>
            </w:r>
            <w:proofErr w:type="spellStart"/>
            <w:r>
              <w:rPr>
                <w:rFonts w:ascii="Times New Roman" w:hAnsi="Times New Roman"/>
              </w:rPr>
              <w:t>нозный</w:t>
            </w:r>
            <w:proofErr w:type="spellEnd"/>
            <w:r>
              <w:rPr>
                <w:rFonts w:ascii="Times New Roman" w:hAnsi="Times New Roman"/>
              </w:rPr>
              <w:t xml:space="preserve"> период)</w:t>
            </w: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</w:tr>
    </w:tbl>
    <w:p>
      <w:pPr>
        <w:rPr>
          <w:rFonts w:ascii="Calibri" w:eastAsia="Calibri" w:hAnsi="Calibri"/>
          <w:sz w:val="2"/>
          <w:szCs w:val="2"/>
          <w:lang w:eastAsia="en-US"/>
        </w:rPr>
      </w:pPr>
    </w:p>
    <w:tbl>
      <w:tblPr>
        <w:tblW w:w="15968" w:type="dxa"/>
        <w:tblInd w:w="-669" w:type="dxa"/>
        <w:tblLayout w:type="fixed"/>
        <w:tblLook w:val="04A0" w:firstRow="1" w:lastRow="0" w:firstColumn="1" w:lastColumn="0" w:noHBand="0" w:noVBand="1"/>
      </w:tblPr>
      <w:tblGrid>
        <w:gridCol w:w="575"/>
        <w:gridCol w:w="2226"/>
        <w:gridCol w:w="694"/>
        <w:gridCol w:w="703"/>
        <w:gridCol w:w="704"/>
        <w:gridCol w:w="846"/>
        <w:gridCol w:w="733"/>
        <w:gridCol w:w="819"/>
        <w:gridCol w:w="846"/>
        <w:gridCol w:w="735"/>
        <w:gridCol w:w="846"/>
        <w:gridCol w:w="896"/>
        <w:gridCol w:w="982"/>
        <w:gridCol w:w="1255"/>
        <w:gridCol w:w="1412"/>
        <w:gridCol w:w="1696"/>
      </w:tblGrid>
      <w:tr>
        <w:trPr>
          <w:trHeight w:val="315"/>
          <w:tblHeader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</w:tr>
      <w:tr>
        <w:trPr>
          <w:trHeight w:val="405"/>
        </w:trPr>
        <w:tc>
          <w:tcPr>
            <w:tcW w:w="1596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160" w:line="259" w:lineRule="auto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Показатели подпрограммы 1 </w:t>
            </w:r>
            <w:r>
              <w:rPr>
                <w:rFonts w:ascii="Times New Roman" w:eastAsia="Calibri" w:hAnsi="Times New Roman"/>
                <w:lang w:eastAsia="en-US"/>
              </w:rPr>
              <w:t>«</w:t>
            </w:r>
            <w:r>
              <w:rPr>
                <w:rFonts w:ascii="Times New Roman" w:hAnsi="Times New Roman"/>
              </w:rPr>
              <w:t>Повышение качества управления муниципальными финансами участниками бюджетного процесса в ЗАТО Северск</w:t>
            </w:r>
            <w:r>
              <w:rPr>
                <w:rFonts w:ascii="Times New Roman" w:eastAsia="Calibri" w:hAnsi="Times New Roman"/>
                <w:lang w:eastAsia="en-US"/>
              </w:rPr>
              <w:t>»</w:t>
            </w:r>
          </w:p>
        </w:tc>
      </w:tr>
      <w:tr>
        <w:trPr>
          <w:trHeight w:val="652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1.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проведенных заседаний Комиссии по мобилизации доходов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менее 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менее 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менее 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менее 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менее 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менее 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менее</w:t>
            </w:r>
          </w:p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6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 </w:t>
            </w:r>
          </w:p>
          <w:p>
            <w:pPr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менее</w:t>
            </w:r>
            <w:proofErr w:type="gramEnd"/>
          </w:p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Ежеквар-тально</w:t>
            </w:r>
            <w:proofErr w:type="spellEnd"/>
            <w:proofErr w:type="gramEnd"/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Ведомствен-ная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статистика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Финансовое управление Администрации ЗАТО Северск</w:t>
            </w:r>
          </w:p>
        </w:tc>
      </w:tr>
      <w:tr>
        <w:trPr>
          <w:trHeight w:val="850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2.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приглашенных на Комиссию должников (неплательщиков)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чел</w:t>
            </w:r>
            <w:proofErr w:type="gramEnd"/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менее 200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менее 210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менее 220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менее 230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менее 240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менее 250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менее 250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</w:t>
            </w:r>
          </w:p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proofErr w:type="gramStart"/>
            <w:r>
              <w:rPr>
                <w:rFonts w:ascii="Times New Roman" w:hAnsi="Times New Roman"/>
              </w:rPr>
              <w:t>менее</w:t>
            </w:r>
            <w:proofErr w:type="gramEnd"/>
            <w:r>
              <w:rPr>
                <w:rFonts w:ascii="Times New Roman" w:hAnsi="Times New Roman"/>
              </w:rPr>
              <w:t xml:space="preserve"> 250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Ежеквар-тально</w:t>
            </w:r>
            <w:proofErr w:type="spellEnd"/>
            <w:proofErr w:type="gramEnd"/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Ведомствен-ная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статистика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Финансовое управление Администрации ЗАТО Северск</w:t>
            </w:r>
          </w:p>
        </w:tc>
      </w:tr>
      <w:tr>
        <w:trPr>
          <w:trHeight w:val="1273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3.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задолженности по арендным платежам (без учета пеней) в общем объеме поступлений по арендным платежам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проц</w:t>
            </w:r>
            <w:proofErr w:type="spellEnd"/>
            <w:proofErr w:type="gramEnd"/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10,2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9,8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9,6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9,4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9,2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Ежеквар-тально</w:t>
            </w:r>
            <w:proofErr w:type="spellEnd"/>
            <w:proofErr w:type="gramEnd"/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Периодичес</w:t>
            </w:r>
            <w:proofErr w:type="spellEnd"/>
            <w:r>
              <w:rPr>
                <w:rFonts w:ascii="Times New Roman" w:hAnsi="Times New Roman"/>
              </w:rPr>
              <w:t>-кая</w:t>
            </w:r>
            <w:proofErr w:type="gramEnd"/>
            <w:r>
              <w:rPr>
                <w:rFonts w:ascii="Times New Roman" w:hAnsi="Times New Roman"/>
              </w:rPr>
              <w:t xml:space="preserve"> отчетность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Финансовое управление Администрации ЗАТО Северск</w:t>
            </w:r>
          </w:p>
        </w:tc>
      </w:tr>
      <w:tr>
        <w:trPr>
          <w:trHeight w:val="1554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 4.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муниципальных учреждений, выполнивших муниципальное задание в полном объеме и с заданными показателями качества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проц</w:t>
            </w:r>
            <w:proofErr w:type="spellEnd"/>
            <w:proofErr w:type="gramEnd"/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77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79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Ежеквар-тально</w:t>
            </w:r>
            <w:proofErr w:type="spellEnd"/>
            <w:proofErr w:type="gramEnd"/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Периодичес</w:t>
            </w:r>
            <w:proofErr w:type="spellEnd"/>
            <w:r>
              <w:rPr>
                <w:rFonts w:ascii="Times New Roman" w:hAnsi="Times New Roman"/>
              </w:rPr>
              <w:t>-кая</w:t>
            </w:r>
            <w:proofErr w:type="gramEnd"/>
            <w:r>
              <w:rPr>
                <w:rFonts w:ascii="Times New Roman" w:hAnsi="Times New Roman"/>
              </w:rPr>
              <w:t xml:space="preserve"> отчетность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Финансовое управление Администрации ЗАТО Северск</w:t>
            </w:r>
          </w:p>
        </w:tc>
      </w:tr>
      <w:tr>
        <w:trPr>
          <w:trHeight w:val="1554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5.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Минимальный объем охваченных контрольными мероприятиями средств бюджета ЗАТО Северск в общем объеме бюджетных ассигнований, являющихся объектом муниципального финансового контроля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проц</w:t>
            </w:r>
            <w:proofErr w:type="spellEnd"/>
            <w:proofErr w:type="gramEnd"/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10,2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10,3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10,4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10,6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10,6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Ежеквар-тально</w:t>
            </w:r>
            <w:proofErr w:type="spellEnd"/>
            <w:proofErr w:type="gramEnd"/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Периодичес</w:t>
            </w:r>
            <w:proofErr w:type="spellEnd"/>
            <w:r>
              <w:rPr>
                <w:rFonts w:ascii="Times New Roman" w:hAnsi="Times New Roman"/>
              </w:rPr>
              <w:t>-кая</w:t>
            </w:r>
            <w:proofErr w:type="gramEnd"/>
            <w:r>
              <w:rPr>
                <w:rFonts w:ascii="Times New Roman" w:hAnsi="Times New Roman"/>
              </w:rPr>
              <w:t xml:space="preserve"> отчетность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ЗАТО Северск</w:t>
            </w:r>
          </w:p>
        </w:tc>
      </w:tr>
      <w:tr>
        <w:trPr>
          <w:trHeight w:val="410"/>
        </w:trPr>
        <w:tc>
          <w:tcPr>
            <w:tcW w:w="1596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160" w:line="259" w:lineRule="auto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Показатели задачи 1</w:t>
            </w:r>
            <w:r>
              <w:rPr>
                <w:rFonts w:ascii="Times New Roman" w:eastAsia="Calibri" w:hAnsi="Times New Roman"/>
                <w:lang w:eastAsia="en-US"/>
              </w:rPr>
              <w:t>«</w:t>
            </w:r>
            <w:r>
              <w:rPr>
                <w:rFonts w:ascii="Times New Roman" w:hAnsi="Times New Roman"/>
              </w:rPr>
              <w:t>Повышение качества финансового менеджмента главных распорядителей бюджетных средств и главных администраторов доходов бюджета ЗАТО Северск</w:t>
            </w:r>
            <w:r>
              <w:rPr>
                <w:rFonts w:ascii="Times New Roman" w:eastAsia="Calibri" w:hAnsi="Times New Roman"/>
                <w:lang w:eastAsia="en-US"/>
              </w:rPr>
              <w:t xml:space="preserve">» </w:t>
            </w:r>
            <w:r>
              <w:rPr>
                <w:rFonts w:ascii="Times New Roman" w:hAnsi="Times New Roman"/>
              </w:rPr>
              <w:t>подпрограммы 1</w:t>
            </w:r>
          </w:p>
        </w:tc>
      </w:tr>
      <w:tr>
        <w:trPr>
          <w:trHeight w:val="986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1.1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задолженности по арендным платежам (без учета пеней) в общем объеме поступлений по арендным платежам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проц</w:t>
            </w:r>
            <w:proofErr w:type="spellEnd"/>
            <w:proofErr w:type="gramEnd"/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10,2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9,8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9,6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9,4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9,2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Ежеквар-тально</w:t>
            </w:r>
            <w:proofErr w:type="spellEnd"/>
            <w:proofErr w:type="gramEnd"/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Периодиче-ская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отчетность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Финансовое управление Администрации ЗАТО Северск</w:t>
            </w:r>
          </w:p>
        </w:tc>
      </w:tr>
      <w:tr>
        <w:trPr>
          <w:trHeight w:val="845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1.2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проведенных заседаний Комиссии по мобилизации доходов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менее 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менее 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менее 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менее 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менее 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менее 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менее</w:t>
            </w:r>
          </w:p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6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</w:t>
            </w:r>
          </w:p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proofErr w:type="gramStart"/>
            <w:r>
              <w:rPr>
                <w:rFonts w:ascii="Times New Roman" w:hAnsi="Times New Roman"/>
              </w:rPr>
              <w:t>менее</w:t>
            </w:r>
            <w:proofErr w:type="gramEnd"/>
          </w:p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Ежеквар-тально</w:t>
            </w:r>
            <w:proofErr w:type="spellEnd"/>
            <w:proofErr w:type="gramEnd"/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Ведомствен-ная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статистика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Финансовое управление Администрации ЗАТО Северск</w:t>
            </w:r>
          </w:p>
        </w:tc>
      </w:tr>
      <w:tr>
        <w:trPr>
          <w:trHeight w:val="577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1.3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приглашенных на Комиссию должников (неплательщиков)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чел</w:t>
            </w:r>
            <w:proofErr w:type="gramEnd"/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менее 200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менее 210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менее 220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менее 230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менее 240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менее 250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менее 250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 </w:t>
            </w:r>
          </w:p>
          <w:p>
            <w:pPr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менее</w:t>
            </w:r>
            <w:proofErr w:type="gramEnd"/>
            <w:r>
              <w:rPr>
                <w:rFonts w:ascii="Times New Roman" w:hAnsi="Times New Roman"/>
              </w:rPr>
              <w:t xml:space="preserve"> 250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Ежеквар-тально</w:t>
            </w:r>
            <w:proofErr w:type="spellEnd"/>
            <w:proofErr w:type="gramEnd"/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Ведомствен-ная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статистика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Финансовое управление Администрации ЗАТО Северск</w:t>
            </w:r>
          </w:p>
        </w:tc>
      </w:tr>
      <w:tr>
        <w:trPr>
          <w:trHeight w:val="1142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 1.4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муниципальных учреждений, выполнивших муниципальное задание в полном объеме и с заданными показателями качества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проц</w:t>
            </w:r>
            <w:proofErr w:type="spellEnd"/>
            <w:proofErr w:type="gramEnd"/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77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79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Ежеквар-тально</w:t>
            </w:r>
            <w:proofErr w:type="spellEnd"/>
            <w:proofErr w:type="gramEnd"/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Периодичес</w:t>
            </w:r>
            <w:proofErr w:type="spellEnd"/>
            <w:r>
              <w:rPr>
                <w:rFonts w:ascii="Times New Roman" w:hAnsi="Times New Roman"/>
              </w:rPr>
              <w:t>-кая</w:t>
            </w:r>
            <w:proofErr w:type="gramEnd"/>
            <w:r>
              <w:rPr>
                <w:rFonts w:ascii="Times New Roman" w:hAnsi="Times New Roman"/>
              </w:rPr>
              <w:t xml:space="preserve"> отчетность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Финансовое управление Администрации ЗАТО Северск</w:t>
            </w:r>
          </w:p>
        </w:tc>
      </w:tr>
      <w:tr>
        <w:trPr>
          <w:trHeight w:val="153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1.5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Минимальный объем охваченных контрольными мероприятиями средств бюджета ЗАТО Северск в общем объеме бюджетных ассигнований, являющихся объектом муниципального финансового контроля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проц</w:t>
            </w:r>
            <w:proofErr w:type="spellEnd"/>
            <w:proofErr w:type="gramEnd"/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10,2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10,3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10,4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10,6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10,6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Ежеквар-тально</w:t>
            </w:r>
            <w:proofErr w:type="spellEnd"/>
            <w:proofErr w:type="gramEnd"/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Периодичес</w:t>
            </w:r>
            <w:proofErr w:type="spellEnd"/>
            <w:r>
              <w:rPr>
                <w:rFonts w:ascii="Times New Roman" w:hAnsi="Times New Roman"/>
              </w:rPr>
              <w:t>-кая</w:t>
            </w:r>
            <w:proofErr w:type="gramEnd"/>
            <w:r>
              <w:rPr>
                <w:rFonts w:ascii="Times New Roman" w:hAnsi="Times New Roman"/>
              </w:rPr>
              <w:t xml:space="preserve"> отчетность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ЗАТО Северск</w:t>
            </w:r>
          </w:p>
        </w:tc>
      </w:tr>
    </w:tbl>
    <w:p>
      <w:pPr>
        <w:spacing w:after="160" w:line="259" w:lineRule="auto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fldChar w:fldCharType="end"/>
      </w:r>
    </w:p>
    <w:p>
      <w:pPr>
        <w:spacing w:after="160" w:line="259" w:lineRule="auto"/>
        <w:rPr>
          <w:rFonts w:ascii="Times New Roman" w:eastAsia="Calibri" w:hAnsi="Times New Roman"/>
          <w:lang w:eastAsia="en-US"/>
        </w:rPr>
      </w:pPr>
    </w:p>
    <w:p>
      <w:pPr>
        <w:spacing w:after="160" w:line="259" w:lineRule="auto"/>
        <w:rPr>
          <w:rFonts w:ascii="Times New Roman" w:eastAsia="Calibri" w:hAnsi="Times New Roman"/>
          <w:lang w:eastAsia="en-US"/>
        </w:rPr>
      </w:pPr>
    </w:p>
    <w:p>
      <w:pPr>
        <w:spacing w:after="160" w:line="259" w:lineRule="auto"/>
        <w:rPr>
          <w:rFonts w:ascii="Times New Roman" w:eastAsia="Calibri" w:hAnsi="Times New Roman"/>
          <w:lang w:eastAsia="en-US"/>
        </w:rPr>
      </w:pPr>
    </w:p>
    <w:p>
      <w:pPr>
        <w:spacing w:after="160" w:line="259" w:lineRule="auto"/>
        <w:rPr>
          <w:rFonts w:ascii="Times New Roman" w:eastAsia="Calibri" w:hAnsi="Times New Roman"/>
          <w:lang w:eastAsia="en-US"/>
        </w:rPr>
      </w:pPr>
    </w:p>
    <w:p>
      <w:pPr>
        <w:spacing w:after="160" w:line="259" w:lineRule="auto"/>
        <w:rPr>
          <w:rFonts w:ascii="Times New Roman" w:eastAsia="Calibri" w:hAnsi="Times New Roman"/>
          <w:lang w:eastAsia="en-US"/>
        </w:rPr>
      </w:pPr>
    </w:p>
    <w:p>
      <w:pPr>
        <w:spacing w:after="160" w:line="259" w:lineRule="auto"/>
        <w:rPr>
          <w:rFonts w:ascii="Times New Roman" w:eastAsia="Calibri" w:hAnsi="Times New Roman"/>
          <w:lang w:eastAsia="en-US"/>
        </w:rPr>
      </w:pPr>
    </w:p>
    <w:p>
      <w:pPr>
        <w:rPr>
          <w:rFonts w:ascii="Times New Roman" w:hAnsi="Times New Roman"/>
        </w:rPr>
      </w:pPr>
    </w:p>
    <w:p>
      <w:pPr>
        <w:tabs>
          <w:tab w:val="left" w:pos="3285"/>
        </w:tabs>
        <w:jc w:val="both"/>
        <w:rPr>
          <w:rFonts w:ascii="Times New Roman" w:eastAsia="Calibri" w:hAnsi="Times New Roman"/>
          <w:sz w:val="18"/>
          <w:szCs w:val="18"/>
          <w:lang w:eastAsia="en-US"/>
        </w:rPr>
      </w:pPr>
    </w:p>
    <w:p>
      <w:pPr>
        <w:tabs>
          <w:tab w:val="left" w:pos="3285"/>
        </w:tabs>
        <w:jc w:val="both"/>
        <w:rPr>
          <w:rFonts w:ascii="Times New Roman" w:eastAsia="Calibri" w:hAnsi="Times New Roman"/>
          <w:sz w:val="18"/>
          <w:szCs w:val="18"/>
          <w:lang w:eastAsia="en-US"/>
        </w:rPr>
      </w:pPr>
    </w:p>
    <w:p>
      <w:pPr>
        <w:tabs>
          <w:tab w:val="left" w:pos="3285"/>
        </w:tabs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eastAsia="Calibri" w:hAnsi="Times New Roman"/>
          <w:sz w:val="18"/>
          <w:szCs w:val="18"/>
          <w:lang w:eastAsia="en-US"/>
        </w:rPr>
        <w:t>Внутренний номер: 202652</w:t>
      </w:r>
    </w:p>
    <w:p>
      <w:pPr>
        <w:spacing w:after="160" w:line="259" w:lineRule="auto"/>
        <w:rPr>
          <w:rFonts w:ascii="Times New Roman" w:eastAsia="Calibri" w:hAnsi="Times New Roman"/>
          <w:lang w:eastAsia="en-US"/>
        </w:rPr>
      </w:pPr>
    </w:p>
    <w:p>
      <w:pPr>
        <w:spacing w:after="160" w:line="259" w:lineRule="auto"/>
        <w:rPr>
          <w:rFonts w:ascii="Times New Roman" w:eastAsia="Calibri" w:hAnsi="Times New Roman"/>
          <w:lang w:eastAsia="en-US"/>
        </w:rPr>
      </w:pPr>
    </w:p>
    <w:p>
      <w:pPr>
        <w:spacing w:after="160" w:line="259" w:lineRule="auto"/>
        <w:rPr>
          <w:rFonts w:ascii="Times New Roman" w:eastAsia="Calibri" w:hAnsi="Times New Roman"/>
          <w:lang w:eastAsia="en-US"/>
        </w:rPr>
      </w:pPr>
    </w:p>
    <w:p>
      <w:pPr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Приложение 8</w:t>
      </w:r>
    </w:p>
    <w:p>
      <w:pPr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</w:t>
      </w:r>
      <w:proofErr w:type="gramStart"/>
      <w:r>
        <w:rPr>
          <w:rFonts w:ascii="Times New Roman" w:hAnsi="Times New Roman"/>
          <w:color w:val="000000"/>
        </w:rPr>
        <w:t>к</w:t>
      </w:r>
      <w:proofErr w:type="gramEnd"/>
      <w:r>
        <w:rPr>
          <w:rFonts w:ascii="Times New Roman" w:hAnsi="Times New Roman"/>
          <w:color w:val="000000"/>
        </w:rPr>
        <w:t xml:space="preserve"> постановлению</w:t>
      </w:r>
    </w:p>
    <w:p>
      <w:pPr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Администрации ЗАТО Северск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</w:t>
      </w:r>
      <w:proofErr w:type="gramStart"/>
      <w:r>
        <w:rPr>
          <w:rFonts w:ascii="Times New Roman" w:hAnsi="Times New Roman"/>
          <w:color w:val="000000"/>
        </w:rPr>
        <w:t>от</w:t>
      </w:r>
      <w:proofErr w:type="gramEnd"/>
      <w:r>
        <w:rPr>
          <w:rFonts w:ascii="Times New Roman" w:hAnsi="Times New Roman"/>
        </w:rPr>
        <w:t xml:space="preserve"> _______________№_______</w:t>
      </w: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</w:p>
    <w:p>
      <w:pPr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ПЕРЕЧЕНЬ</w:t>
      </w:r>
    </w:p>
    <w:p>
      <w:pPr>
        <w:jc w:val="center"/>
        <w:rPr>
          <w:rFonts w:ascii="Times New Roman" w:hAnsi="Times New Roman"/>
          <w:color w:val="000000"/>
        </w:rPr>
      </w:pPr>
      <w:proofErr w:type="gramStart"/>
      <w:r>
        <w:rPr>
          <w:rFonts w:ascii="Times New Roman" w:hAnsi="Times New Roman"/>
          <w:color w:val="000000"/>
        </w:rPr>
        <w:t>ведомственных</w:t>
      </w:r>
      <w:proofErr w:type="gramEnd"/>
      <w:r>
        <w:rPr>
          <w:rFonts w:ascii="Times New Roman" w:hAnsi="Times New Roman"/>
          <w:color w:val="000000"/>
        </w:rPr>
        <w:t xml:space="preserve"> целевых программ, основных мероприятий и ресурсное обеспечение </w:t>
      </w:r>
      <w:r>
        <w:rPr>
          <w:rFonts w:ascii="Times New Roman" w:hAnsi="Times New Roman"/>
          <w:color w:val="000000"/>
        </w:rPr>
        <w:br/>
        <w:t xml:space="preserve">подпрограммы 1 «Повышение качества управления муниципальными финансами участниками бюджетного процесса в ЗАТО Северск» </w:t>
      </w:r>
    </w:p>
    <w:p>
      <w:pPr>
        <w:jc w:val="center"/>
        <w:rPr>
          <w:rFonts w:ascii="Times New Roman" w:hAnsi="Times New Roman"/>
        </w:rPr>
      </w:pPr>
      <w:proofErr w:type="gramStart"/>
      <w:r>
        <w:rPr>
          <w:rFonts w:ascii="Times New Roman" w:hAnsi="Times New Roman"/>
          <w:color w:val="000000"/>
        </w:rPr>
        <w:t>муниципальной</w:t>
      </w:r>
      <w:proofErr w:type="gramEnd"/>
      <w:r>
        <w:rPr>
          <w:rFonts w:ascii="Times New Roman" w:hAnsi="Times New Roman"/>
          <w:color w:val="000000"/>
        </w:rPr>
        <w:t xml:space="preserve"> программы </w:t>
      </w:r>
      <w:r>
        <w:rPr>
          <w:rFonts w:ascii="Times New Roman" w:hAnsi="Times New Roman"/>
        </w:rPr>
        <w:t>«Эффективное управление муниципальными финансами ЗАТО Северск»</w:t>
      </w:r>
    </w:p>
    <w:p>
      <w:pPr>
        <w:jc w:val="center"/>
        <w:rPr>
          <w:rFonts w:ascii="Times New Roman" w:hAnsi="Times New Roman"/>
        </w:rPr>
      </w:pPr>
    </w:p>
    <w:p>
      <w:pPr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color w:val="000000"/>
        </w:rPr>
        <w:t xml:space="preserve">                        Таблица 2</w:t>
      </w:r>
    </w:p>
    <w:tbl>
      <w:tblPr>
        <w:tblStyle w:val="12"/>
        <w:tblW w:w="15537" w:type="dxa"/>
        <w:tblInd w:w="-431" w:type="dxa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598"/>
        <w:gridCol w:w="1851"/>
        <w:gridCol w:w="1106"/>
        <w:gridCol w:w="1319"/>
        <w:gridCol w:w="1167"/>
        <w:gridCol w:w="1189"/>
        <w:gridCol w:w="1075"/>
        <w:gridCol w:w="1305"/>
        <w:gridCol w:w="1784"/>
        <w:gridCol w:w="2845"/>
        <w:gridCol w:w="1298"/>
      </w:tblGrid>
      <w:tr>
        <w:trPr>
          <w:trHeight w:val="1227"/>
        </w:trPr>
        <w:tc>
          <w:tcPr>
            <w:tcW w:w="598" w:type="dxa"/>
            <w:vMerge w:val="restart"/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1851" w:type="dxa"/>
            <w:vMerge w:val="restart"/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подпрограммы, задачи подпрограммы, ВЦП (основного мероприятия) муниципальной программы</w:t>
            </w:r>
          </w:p>
        </w:tc>
        <w:tc>
          <w:tcPr>
            <w:tcW w:w="1106" w:type="dxa"/>
            <w:vMerge w:val="restart"/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Срок </w:t>
            </w: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реали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br/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зации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год</w:t>
            </w:r>
          </w:p>
        </w:tc>
        <w:tc>
          <w:tcPr>
            <w:tcW w:w="1319" w:type="dxa"/>
            <w:vMerge w:val="restart"/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Объем </w:t>
            </w: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финансиро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br/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вания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>, тыс. руб.</w:t>
            </w:r>
          </w:p>
        </w:tc>
        <w:tc>
          <w:tcPr>
            <w:tcW w:w="4736" w:type="dxa"/>
            <w:gridSpan w:val="4"/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том числе за счет средств</w:t>
            </w:r>
          </w:p>
        </w:tc>
        <w:tc>
          <w:tcPr>
            <w:tcW w:w="1784" w:type="dxa"/>
            <w:vMerge w:val="restart"/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Участники подпрограммы, участники мероприятия</w:t>
            </w:r>
          </w:p>
        </w:tc>
        <w:tc>
          <w:tcPr>
            <w:tcW w:w="4143" w:type="dxa"/>
            <w:gridSpan w:val="2"/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Показатели конечного результата ВЦП (основного мероприятия), показатели непосредственного результата мероприятий, входящих в состав основного мероприятия, по годам реализации</w:t>
            </w:r>
          </w:p>
        </w:tc>
      </w:tr>
      <w:tr>
        <w:trPr>
          <w:trHeight w:val="1650"/>
        </w:trPr>
        <w:tc>
          <w:tcPr>
            <w:tcW w:w="598" w:type="dxa"/>
            <w:vMerge/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1" w:type="dxa"/>
            <w:vMerge/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6" w:type="dxa"/>
            <w:vMerge/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9" w:type="dxa"/>
            <w:vMerge/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7" w:type="dxa"/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федераль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br/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бюджета (по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согласо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br/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ванию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(прогноз)</w:t>
            </w:r>
          </w:p>
        </w:tc>
        <w:tc>
          <w:tcPr>
            <w:tcW w:w="1189" w:type="dxa"/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областного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бюджета (по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согласо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br/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ванию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(прогноз)</w:t>
            </w:r>
          </w:p>
        </w:tc>
        <w:tc>
          <w:tcPr>
            <w:tcW w:w="1075" w:type="dxa"/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местного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бюджета</w:t>
            </w:r>
          </w:p>
        </w:tc>
        <w:tc>
          <w:tcPr>
            <w:tcW w:w="1305" w:type="dxa"/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внебюд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br/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жетных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источников (по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согласо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br/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ванию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(прогноз)</w:t>
            </w:r>
          </w:p>
        </w:tc>
        <w:tc>
          <w:tcPr>
            <w:tcW w:w="1784" w:type="dxa"/>
            <w:vMerge/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5" w:type="dxa"/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наименование</w:t>
            </w:r>
            <w:proofErr w:type="gramEnd"/>
          </w:p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единица измерения</w:t>
            </w:r>
          </w:p>
        </w:tc>
        <w:tc>
          <w:tcPr>
            <w:tcW w:w="1298" w:type="dxa"/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значения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по годам реализации</w:t>
            </w:r>
          </w:p>
        </w:tc>
      </w:tr>
    </w:tbl>
    <w:p>
      <w:pPr>
        <w:rPr>
          <w:rFonts w:ascii="Times New Roman" w:eastAsia="Calibri" w:hAnsi="Times New Roman"/>
          <w:lang w:eastAsia="en-US"/>
        </w:rPr>
      </w:pPr>
    </w:p>
    <w:tbl>
      <w:tblPr>
        <w:tblStyle w:val="12"/>
        <w:tblW w:w="15537" w:type="dxa"/>
        <w:tblInd w:w="-431" w:type="dxa"/>
        <w:tblLook w:val="04A0" w:firstRow="1" w:lastRow="0" w:firstColumn="1" w:lastColumn="0" w:noHBand="0" w:noVBand="1"/>
      </w:tblPr>
      <w:tblGrid>
        <w:gridCol w:w="598"/>
        <w:gridCol w:w="1851"/>
        <w:gridCol w:w="1106"/>
        <w:gridCol w:w="1319"/>
        <w:gridCol w:w="1167"/>
        <w:gridCol w:w="1189"/>
        <w:gridCol w:w="1075"/>
        <w:gridCol w:w="1305"/>
        <w:gridCol w:w="1784"/>
        <w:gridCol w:w="2845"/>
        <w:gridCol w:w="1298"/>
      </w:tblGrid>
      <w:tr>
        <w:trPr>
          <w:trHeight w:val="315"/>
          <w:tblHeader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</w:tr>
      <w:tr>
        <w:trPr>
          <w:trHeight w:val="551"/>
        </w:trPr>
        <w:tc>
          <w:tcPr>
            <w:tcW w:w="598" w:type="dxa"/>
            <w:tcBorders>
              <w:top w:val="single" w:sz="4" w:space="0" w:color="auto"/>
            </w:tcBorders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1.</w:t>
            </w:r>
          </w:p>
        </w:tc>
        <w:tc>
          <w:tcPr>
            <w:tcW w:w="14939" w:type="dxa"/>
            <w:gridSpan w:val="10"/>
            <w:tcBorders>
              <w:top w:val="single" w:sz="4" w:space="0" w:color="auto"/>
            </w:tcBorders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Задача 1 «Повышение качества финансового менеджмента главных распорядителей бюджетных средств и главных администраторов доходов бюджета ЗАТО Северск» подпрограммы 1</w:t>
            </w:r>
          </w:p>
        </w:tc>
      </w:tr>
      <w:tr>
        <w:trPr>
          <w:trHeight w:val="735"/>
        </w:trPr>
        <w:tc>
          <w:tcPr>
            <w:tcW w:w="598" w:type="dxa"/>
            <w:vMerge w:val="restart"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1.1</w:t>
            </w:r>
          </w:p>
        </w:tc>
        <w:tc>
          <w:tcPr>
            <w:tcW w:w="1851" w:type="dxa"/>
            <w:vMerge w:val="restart"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ВЦП «Повышение качества финансового менеджмента главных распорядителей бюджетных средств и главных администраторов доходов бюджета ЗАТО Северск»</w:t>
            </w:r>
          </w:p>
        </w:tc>
        <w:tc>
          <w:tcPr>
            <w:tcW w:w="1106" w:type="dxa"/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319" w:type="dxa"/>
            <w:hideMark/>
          </w:tcPr>
          <w:p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350,00</w:t>
            </w:r>
          </w:p>
        </w:tc>
        <w:tc>
          <w:tcPr>
            <w:tcW w:w="1167" w:type="dxa"/>
            <w:hideMark/>
          </w:tcPr>
          <w:p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89" w:type="dxa"/>
            <w:hideMark/>
          </w:tcPr>
          <w:p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075" w:type="dxa"/>
            <w:hideMark/>
          </w:tcPr>
          <w:p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350,00</w:t>
            </w:r>
          </w:p>
        </w:tc>
        <w:tc>
          <w:tcPr>
            <w:tcW w:w="1305" w:type="dxa"/>
            <w:hideMark/>
          </w:tcPr>
          <w:p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84" w:type="dxa"/>
            <w:vMerge w:val="restart"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Финансовое управление Администрации ЗАТО Северск, Главные администраторы доходов, Главные распорядители бюджетных средств, Контрольно-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ревизионный комитет Администрации ЗАТО Северск</w:t>
            </w:r>
          </w:p>
        </w:tc>
        <w:tc>
          <w:tcPr>
            <w:tcW w:w="2845" w:type="dxa"/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X</w:t>
            </w:r>
          </w:p>
        </w:tc>
        <w:tc>
          <w:tcPr>
            <w:tcW w:w="1298" w:type="dxa"/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</w:tr>
      <w:tr>
        <w:trPr>
          <w:trHeight w:val="735"/>
        </w:trPr>
        <w:tc>
          <w:tcPr>
            <w:tcW w:w="598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1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6" w:type="dxa"/>
            <w:vMerge w:val="restart"/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2015</w:t>
            </w:r>
          </w:p>
        </w:tc>
        <w:tc>
          <w:tcPr>
            <w:tcW w:w="1319" w:type="dxa"/>
            <w:vMerge w:val="restart"/>
            <w:hideMark/>
          </w:tcPr>
          <w:p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67" w:type="dxa"/>
            <w:vMerge w:val="restart"/>
            <w:hideMark/>
          </w:tcPr>
          <w:p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89" w:type="dxa"/>
            <w:vMerge w:val="restart"/>
            <w:hideMark/>
          </w:tcPr>
          <w:p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075" w:type="dxa"/>
            <w:vMerge w:val="restart"/>
            <w:hideMark/>
          </w:tcPr>
          <w:p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05" w:type="dxa"/>
            <w:vMerge w:val="restart"/>
            <w:hideMark/>
          </w:tcPr>
          <w:p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84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5" w:type="dxa"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 Доля муниципальных учреждений, выполнивших муниципальное задание в полном объеме и с заданными показателями качества,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проц</w:t>
            </w:r>
            <w:proofErr w:type="spellEnd"/>
          </w:p>
        </w:tc>
        <w:tc>
          <w:tcPr>
            <w:tcW w:w="1298" w:type="dxa"/>
            <w:hideMark/>
          </w:tcPr>
          <w:p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</w:tr>
      <w:tr>
        <w:trPr>
          <w:trHeight w:val="735"/>
        </w:trPr>
        <w:tc>
          <w:tcPr>
            <w:tcW w:w="598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1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6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9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7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9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5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5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84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5" w:type="dxa"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 Количество приглашенных на Комиссию должников (неплательщиков), чел</w:t>
            </w:r>
          </w:p>
        </w:tc>
        <w:tc>
          <w:tcPr>
            <w:tcW w:w="1298" w:type="dxa"/>
            <w:hideMark/>
          </w:tcPr>
          <w:p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менее 200</w:t>
            </w:r>
          </w:p>
        </w:tc>
      </w:tr>
      <w:tr>
        <w:trPr>
          <w:trHeight w:val="1177"/>
        </w:trPr>
        <w:tc>
          <w:tcPr>
            <w:tcW w:w="598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1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6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9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7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9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5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5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84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5" w:type="dxa"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3. Количество проведенных заседаний Комиссии по мобилизации доходов,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98" w:type="dxa"/>
            <w:hideMark/>
          </w:tcPr>
          <w:p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менее 4</w:t>
            </w:r>
          </w:p>
        </w:tc>
      </w:tr>
      <w:tr>
        <w:trPr>
          <w:trHeight w:val="735"/>
        </w:trPr>
        <w:tc>
          <w:tcPr>
            <w:tcW w:w="598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1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6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9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7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9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5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5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84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5" w:type="dxa"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4. Доля задолженности по арендным платежам (без учета пеней) в общем объеме поступлений по арендным платежам,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проц</w:t>
            </w:r>
            <w:proofErr w:type="spellEnd"/>
          </w:p>
        </w:tc>
        <w:tc>
          <w:tcPr>
            <w:tcW w:w="1298" w:type="dxa"/>
            <w:hideMark/>
          </w:tcPr>
          <w:p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>
        <w:trPr>
          <w:trHeight w:val="735"/>
        </w:trPr>
        <w:tc>
          <w:tcPr>
            <w:tcW w:w="598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1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6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9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7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9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5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5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84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5" w:type="dxa"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5. Минимальный объем охваченных контрольными мероприятиями средств бюджета ЗАТО Северск в общем объеме бюджетных ассигнований, являющихся объектом муниципального финансового контроля,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проц</w:t>
            </w:r>
            <w:proofErr w:type="spellEnd"/>
          </w:p>
        </w:tc>
        <w:tc>
          <w:tcPr>
            <w:tcW w:w="1298" w:type="dxa"/>
            <w:hideMark/>
          </w:tcPr>
          <w:p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>
        <w:trPr>
          <w:trHeight w:val="1379"/>
        </w:trPr>
        <w:tc>
          <w:tcPr>
            <w:tcW w:w="598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1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6" w:type="dxa"/>
            <w:vMerge w:val="restart"/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2016</w:t>
            </w:r>
          </w:p>
        </w:tc>
        <w:tc>
          <w:tcPr>
            <w:tcW w:w="1319" w:type="dxa"/>
            <w:vMerge w:val="restart"/>
            <w:hideMark/>
          </w:tcPr>
          <w:p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67" w:type="dxa"/>
            <w:vMerge w:val="restart"/>
            <w:hideMark/>
          </w:tcPr>
          <w:p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89" w:type="dxa"/>
            <w:vMerge w:val="restart"/>
            <w:hideMark/>
          </w:tcPr>
          <w:p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075" w:type="dxa"/>
            <w:vMerge w:val="restart"/>
            <w:hideMark/>
          </w:tcPr>
          <w:p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05" w:type="dxa"/>
            <w:vMerge w:val="restart"/>
            <w:hideMark/>
          </w:tcPr>
          <w:p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84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5" w:type="dxa"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 Доля муниципальных учреждений, выполнивших муниципальное задание в полном объеме и с заданными показателями качества,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проц</w:t>
            </w:r>
            <w:proofErr w:type="spellEnd"/>
          </w:p>
        </w:tc>
        <w:tc>
          <w:tcPr>
            <w:tcW w:w="1298" w:type="dxa"/>
            <w:hideMark/>
          </w:tcPr>
          <w:p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76</w:t>
            </w:r>
          </w:p>
        </w:tc>
      </w:tr>
      <w:tr>
        <w:trPr>
          <w:trHeight w:val="845"/>
        </w:trPr>
        <w:tc>
          <w:tcPr>
            <w:tcW w:w="598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1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6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9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7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9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5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5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84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5" w:type="dxa"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 Количество приглашенных на Комиссию должников (неплательщиков), чел</w:t>
            </w:r>
          </w:p>
        </w:tc>
        <w:tc>
          <w:tcPr>
            <w:tcW w:w="1298" w:type="dxa"/>
            <w:hideMark/>
          </w:tcPr>
          <w:p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менее 210</w:t>
            </w:r>
          </w:p>
        </w:tc>
      </w:tr>
      <w:tr>
        <w:trPr>
          <w:trHeight w:val="735"/>
        </w:trPr>
        <w:tc>
          <w:tcPr>
            <w:tcW w:w="598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1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6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9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7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9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5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5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84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5" w:type="dxa"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3. Количество проведенных заседаний Комиссии по мобилизации доходов,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98" w:type="dxa"/>
            <w:hideMark/>
          </w:tcPr>
          <w:p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менее 4</w:t>
            </w:r>
          </w:p>
        </w:tc>
      </w:tr>
      <w:tr>
        <w:trPr>
          <w:trHeight w:val="735"/>
        </w:trPr>
        <w:tc>
          <w:tcPr>
            <w:tcW w:w="598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1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6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9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7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9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5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5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84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5" w:type="dxa"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4. Доля задолженности по арендным платежам (без учета пеней) в общем объеме поступлений по арендным платежам,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проц</w:t>
            </w:r>
            <w:proofErr w:type="spellEnd"/>
          </w:p>
        </w:tc>
        <w:tc>
          <w:tcPr>
            <w:tcW w:w="1298" w:type="dxa"/>
            <w:hideMark/>
          </w:tcPr>
          <w:p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9,8</w:t>
            </w:r>
          </w:p>
        </w:tc>
      </w:tr>
      <w:tr>
        <w:trPr>
          <w:trHeight w:val="735"/>
        </w:trPr>
        <w:tc>
          <w:tcPr>
            <w:tcW w:w="598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1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6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9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7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9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5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5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84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5" w:type="dxa"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5. Минимальный объем охваченных контрольными мероприятиями средств бюджета ЗАТО Северск в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общем объеме бюджетных ассигнований, являющихся объектом муниципального финансового контроля,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проц</w:t>
            </w:r>
            <w:proofErr w:type="spellEnd"/>
          </w:p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8" w:type="dxa"/>
            <w:hideMark/>
          </w:tcPr>
          <w:p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10,1</w:t>
            </w:r>
          </w:p>
        </w:tc>
      </w:tr>
      <w:tr>
        <w:trPr>
          <w:trHeight w:val="735"/>
        </w:trPr>
        <w:tc>
          <w:tcPr>
            <w:tcW w:w="598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1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6" w:type="dxa"/>
            <w:vMerge w:val="restart"/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2017</w:t>
            </w:r>
          </w:p>
        </w:tc>
        <w:tc>
          <w:tcPr>
            <w:tcW w:w="1319" w:type="dxa"/>
            <w:vMerge w:val="restart"/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67" w:type="dxa"/>
            <w:vMerge w:val="restart"/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89" w:type="dxa"/>
            <w:vMerge w:val="restart"/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075" w:type="dxa"/>
            <w:vMerge w:val="restart"/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05" w:type="dxa"/>
            <w:vMerge w:val="restart"/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84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5" w:type="dxa"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 Доля муниципальных учреждений, выполнивших муниципальное задание в полном объеме и с заданными показателями качества,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проц</w:t>
            </w:r>
            <w:proofErr w:type="spellEnd"/>
          </w:p>
        </w:tc>
        <w:tc>
          <w:tcPr>
            <w:tcW w:w="1298" w:type="dxa"/>
            <w:hideMark/>
          </w:tcPr>
          <w:p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77</w:t>
            </w:r>
          </w:p>
        </w:tc>
      </w:tr>
      <w:tr>
        <w:trPr>
          <w:trHeight w:val="735"/>
        </w:trPr>
        <w:tc>
          <w:tcPr>
            <w:tcW w:w="598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1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6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9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7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9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5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5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84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5" w:type="dxa"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 Количество приглашенных на Комиссию должников (неплательщиков), чел</w:t>
            </w:r>
          </w:p>
        </w:tc>
        <w:tc>
          <w:tcPr>
            <w:tcW w:w="1298" w:type="dxa"/>
            <w:hideMark/>
          </w:tcPr>
          <w:p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менее 220</w:t>
            </w:r>
          </w:p>
        </w:tc>
      </w:tr>
      <w:tr>
        <w:trPr>
          <w:trHeight w:val="735"/>
        </w:trPr>
        <w:tc>
          <w:tcPr>
            <w:tcW w:w="598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1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6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9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7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9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5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5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84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5" w:type="dxa"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3. Количество проведенных заседаний Комиссии по мобилизации доходов,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98" w:type="dxa"/>
            <w:hideMark/>
          </w:tcPr>
          <w:p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менее 5</w:t>
            </w:r>
          </w:p>
        </w:tc>
      </w:tr>
      <w:tr>
        <w:trPr>
          <w:trHeight w:val="735"/>
        </w:trPr>
        <w:tc>
          <w:tcPr>
            <w:tcW w:w="598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1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6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9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7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9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5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5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84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5" w:type="dxa"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4. Доля задолженности по арендным платежам (без учета пеней) в общем объеме поступлений по арендным платежам,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проц</w:t>
            </w:r>
            <w:proofErr w:type="spellEnd"/>
          </w:p>
        </w:tc>
        <w:tc>
          <w:tcPr>
            <w:tcW w:w="1298" w:type="dxa"/>
            <w:hideMark/>
          </w:tcPr>
          <w:p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9,6</w:t>
            </w:r>
          </w:p>
        </w:tc>
      </w:tr>
      <w:tr>
        <w:trPr>
          <w:trHeight w:val="735"/>
        </w:trPr>
        <w:tc>
          <w:tcPr>
            <w:tcW w:w="598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1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6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9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7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9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5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5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84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5" w:type="dxa"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5. Минимальный объем охваченных контрольными мероприятиями средств бюджета ЗАТО Северск в общем объеме бюджетных ассигнований, являющихся объектом муниципального финансового контроля,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проц</w:t>
            </w:r>
            <w:proofErr w:type="spellEnd"/>
          </w:p>
        </w:tc>
        <w:tc>
          <w:tcPr>
            <w:tcW w:w="1298" w:type="dxa"/>
            <w:hideMark/>
          </w:tcPr>
          <w:p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10,2</w:t>
            </w:r>
          </w:p>
        </w:tc>
      </w:tr>
      <w:tr>
        <w:trPr>
          <w:trHeight w:val="735"/>
        </w:trPr>
        <w:tc>
          <w:tcPr>
            <w:tcW w:w="598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1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6" w:type="dxa"/>
            <w:vMerge w:val="restart"/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1319" w:type="dxa"/>
            <w:vMerge w:val="restart"/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67" w:type="dxa"/>
            <w:vMerge w:val="restart"/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89" w:type="dxa"/>
            <w:vMerge w:val="restart"/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075" w:type="dxa"/>
            <w:vMerge w:val="restart"/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05" w:type="dxa"/>
            <w:vMerge w:val="restart"/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84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5" w:type="dxa"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 Доля муниципальных учреждений, выполнивших муниципальное задание в полном объеме и с заданными показателями качества,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проц</w:t>
            </w:r>
            <w:proofErr w:type="spellEnd"/>
          </w:p>
        </w:tc>
        <w:tc>
          <w:tcPr>
            <w:tcW w:w="1298" w:type="dxa"/>
            <w:hideMark/>
          </w:tcPr>
          <w:p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78</w:t>
            </w:r>
          </w:p>
        </w:tc>
      </w:tr>
      <w:tr>
        <w:trPr>
          <w:trHeight w:val="735"/>
        </w:trPr>
        <w:tc>
          <w:tcPr>
            <w:tcW w:w="598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1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6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9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7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9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5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5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84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5" w:type="dxa"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 Количество приглашенных на Комиссию должников (неплательщиков), чел</w:t>
            </w:r>
          </w:p>
        </w:tc>
        <w:tc>
          <w:tcPr>
            <w:tcW w:w="1298" w:type="dxa"/>
            <w:hideMark/>
          </w:tcPr>
          <w:p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менее 230</w:t>
            </w:r>
          </w:p>
        </w:tc>
      </w:tr>
      <w:tr>
        <w:trPr>
          <w:trHeight w:val="735"/>
        </w:trPr>
        <w:tc>
          <w:tcPr>
            <w:tcW w:w="598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1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6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9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7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9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5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5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84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5" w:type="dxa"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3. Количество проведенных заседаний Комиссии по мобилизации доходов,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98" w:type="dxa"/>
            <w:hideMark/>
          </w:tcPr>
          <w:p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менее 5</w:t>
            </w:r>
          </w:p>
        </w:tc>
      </w:tr>
      <w:tr>
        <w:trPr>
          <w:trHeight w:val="735"/>
        </w:trPr>
        <w:tc>
          <w:tcPr>
            <w:tcW w:w="598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1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6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9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7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9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5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5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84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5" w:type="dxa"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4. Доля задолженности по арендным платежам (без учета пеней) в общем объеме поступлений по арендным платежам,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проц</w:t>
            </w:r>
            <w:proofErr w:type="spellEnd"/>
          </w:p>
        </w:tc>
        <w:tc>
          <w:tcPr>
            <w:tcW w:w="1298" w:type="dxa"/>
            <w:hideMark/>
          </w:tcPr>
          <w:p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9,4</w:t>
            </w:r>
          </w:p>
        </w:tc>
      </w:tr>
      <w:tr>
        <w:trPr>
          <w:trHeight w:val="735"/>
        </w:trPr>
        <w:tc>
          <w:tcPr>
            <w:tcW w:w="598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1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6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9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7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9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5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5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84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5" w:type="dxa"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5. Минимальный объем охваченных контрольными мероприятиями средств бюджета ЗАТО Северск в общем объеме бюджетных ассигнований, являющихся объектом муниципального финансового контроля,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проц</w:t>
            </w:r>
            <w:proofErr w:type="spellEnd"/>
          </w:p>
        </w:tc>
        <w:tc>
          <w:tcPr>
            <w:tcW w:w="1298" w:type="dxa"/>
            <w:hideMark/>
          </w:tcPr>
          <w:p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10,3</w:t>
            </w:r>
          </w:p>
        </w:tc>
      </w:tr>
      <w:tr>
        <w:trPr>
          <w:trHeight w:val="735"/>
        </w:trPr>
        <w:tc>
          <w:tcPr>
            <w:tcW w:w="598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1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6" w:type="dxa"/>
            <w:vMerge w:val="restart"/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1319" w:type="dxa"/>
            <w:vMerge w:val="restart"/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67" w:type="dxa"/>
            <w:vMerge w:val="restart"/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89" w:type="dxa"/>
            <w:vMerge w:val="restart"/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075" w:type="dxa"/>
            <w:vMerge w:val="restart"/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05" w:type="dxa"/>
            <w:vMerge w:val="restart"/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84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5" w:type="dxa"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 Доля муниципальных учреждений, выполнивших муниципальное задание в полном объеме и с заданными показателями качества,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проц</w:t>
            </w:r>
            <w:proofErr w:type="spellEnd"/>
          </w:p>
        </w:tc>
        <w:tc>
          <w:tcPr>
            <w:tcW w:w="1298" w:type="dxa"/>
            <w:hideMark/>
          </w:tcPr>
          <w:p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79</w:t>
            </w:r>
          </w:p>
        </w:tc>
      </w:tr>
      <w:tr>
        <w:trPr>
          <w:trHeight w:val="735"/>
        </w:trPr>
        <w:tc>
          <w:tcPr>
            <w:tcW w:w="598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1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6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9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7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9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5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5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84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5" w:type="dxa"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 Количество приглашенных на Комиссию должников (неплательщиков), чел</w:t>
            </w:r>
          </w:p>
        </w:tc>
        <w:tc>
          <w:tcPr>
            <w:tcW w:w="1298" w:type="dxa"/>
            <w:hideMark/>
          </w:tcPr>
          <w:p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менее 240</w:t>
            </w:r>
          </w:p>
        </w:tc>
      </w:tr>
      <w:tr>
        <w:trPr>
          <w:trHeight w:val="735"/>
        </w:trPr>
        <w:tc>
          <w:tcPr>
            <w:tcW w:w="598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1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6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9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7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9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5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5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84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5" w:type="dxa"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3. Количество проведенных заседаний Комиссии по мобилизации доходов,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98" w:type="dxa"/>
            <w:hideMark/>
          </w:tcPr>
          <w:p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менее 6</w:t>
            </w:r>
          </w:p>
        </w:tc>
      </w:tr>
      <w:tr>
        <w:trPr>
          <w:trHeight w:val="735"/>
        </w:trPr>
        <w:tc>
          <w:tcPr>
            <w:tcW w:w="598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1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6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9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7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9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5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5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84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5" w:type="dxa"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4. Доля задолженности по арендным платежам (без учета пеней) в общем объеме поступлений по арендным платежам,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проц</w:t>
            </w:r>
            <w:proofErr w:type="spellEnd"/>
          </w:p>
        </w:tc>
        <w:tc>
          <w:tcPr>
            <w:tcW w:w="1298" w:type="dxa"/>
            <w:hideMark/>
          </w:tcPr>
          <w:p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9,2</w:t>
            </w:r>
          </w:p>
        </w:tc>
      </w:tr>
      <w:tr>
        <w:trPr>
          <w:trHeight w:val="735"/>
        </w:trPr>
        <w:tc>
          <w:tcPr>
            <w:tcW w:w="598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1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6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9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7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9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5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5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84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5" w:type="dxa"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5. Минимальный объем охваченных контрольными мероприятиями средств бюджета ЗАТО Северск в общем объеме бюджетных ассигнований, являющихся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объектом муниципального финансового контроля,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проц</w:t>
            </w:r>
            <w:proofErr w:type="spellEnd"/>
          </w:p>
        </w:tc>
        <w:tc>
          <w:tcPr>
            <w:tcW w:w="1298" w:type="dxa"/>
            <w:hideMark/>
          </w:tcPr>
          <w:p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10,4</w:t>
            </w:r>
          </w:p>
        </w:tc>
      </w:tr>
      <w:tr>
        <w:trPr>
          <w:trHeight w:val="735"/>
        </w:trPr>
        <w:tc>
          <w:tcPr>
            <w:tcW w:w="598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1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6" w:type="dxa"/>
            <w:vMerge w:val="restart"/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319" w:type="dxa"/>
            <w:vMerge w:val="restart"/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350,00</w:t>
            </w:r>
          </w:p>
        </w:tc>
        <w:tc>
          <w:tcPr>
            <w:tcW w:w="1167" w:type="dxa"/>
            <w:vMerge w:val="restart"/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89" w:type="dxa"/>
            <w:vMerge w:val="restart"/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075" w:type="dxa"/>
            <w:vMerge w:val="restart"/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350,00</w:t>
            </w:r>
          </w:p>
        </w:tc>
        <w:tc>
          <w:tcPr>
            <w:tcW w:w="1305" w:type="dxa"/>
            <w:vMerge w:val="restart"/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84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5" w:type="dxa"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 Доля муниципальных учреждений, выполнивших муниципальное задание в полном объеме и с заданными показателями качества,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проц</w:t>
            </w:r>
            <w:proofErr w:type="spellEnd"/>
          </w:p>
        </w:tc>
        <w:tc>
          <w:tcPr>
            <w:tcW w:w="1298" w:type="dxa"/>
            <w:hideMark/>
          </w:tcPr>
          <w:p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</w:tr>
      <w:tr>
        <w:trPr>
          <w:trHeight w:val="735"/>
        </w:trPr>
        <w:tc>
          <w:tcPr>
            <w:tcW w:w="598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1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6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9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7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9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5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5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84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5" w:type="dxa"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 Количество приглашенных на Комиссию должников (неплательщиков), чел</w:t>
            </w:r>
          </w:p>
        </w:tc>
        <w:tc>
          <w:tcPr>
            <w:tcW w:w="1298" w:type="dxa"/>
            <w:hideMark/>
          </w:tcPr>
          <w:p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менее 250</w:t>
            </w:r>
          </w:p>
        </w:tc>
      </w:tr>
      <w:tr>
        <w:trPr>
          <w:trHeight w:val="735"/>
        </w:trPr>
        <w:tc>
          <w:tcPr>
            <w:tcW w:w="598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1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6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9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7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9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5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5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84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5" w:type="dxa"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3. Количество проведенных заседаний Комиссии по мобилизации доходов,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8" w:type="dxa"/>
            <w:hideMark/>
          </w:tcPr>
          <w:p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менее 6</w:t>
            </w:r>
          </w:p>
        </w:tc>
      </w:tr>
      <w:tr>
        <w:trPr>
          <w:trHeight w:val="557"/>
        </w:trPr>
        <w:tc>
          <w:tcPr>
            <w:tcW w:w="598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1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6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9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7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9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5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5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84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5" w:type="dxa"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4. Доля задолженности по арендным платежам (без учета пеней) в общем объеме поступлений по арендным платежам,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проц</w:t>
            </w:r>
            <w:proofErr w:type="spellEnd"/>
          </w:p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8" w:type="dxa"/>
            <w:hideMark/>
          </w:tcPr>
          <w:p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>
        <w:trPr>
          <w:trHeight w:val="735"/>
        </w:trPr>
        <w:tc>
          <w:tcPr>
            <w:tcW w:w="598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1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6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9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7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9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5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5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84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5" w:type="dxa"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5. Минимальный объем охваченных контрольными мероприятиями средств бюджета ЗАТО Северск в общем объеме бюджетных ассигнований, являющихся объектом муниципального финансового контроля,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проц</w:t>
            </w:r>
            <w:proofErr w:type="spellEnd"/>
          </w:p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8" w:type="dxa"/>
            <w:hideMark/>
          </w:tcPr>
          <w:p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10,5</w:t>
            </w:r>
          </w:p>
        </w:tc>
      </w:tr>
      <w:tr>
        <w:trPr>
          <w:trHeight w:val="735"/>
        </w:trPr>
        <w:tc>
          <w:tcPr>
            <w:tcW w:w="598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1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6" w:type="dxa"/>
            <w:vMerge w:val="restart"/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 (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прогноз-</w:t>
            </w:r>
            <w:r>
              <w:rPr>
                <w:rFonts w:ascii="Times New Roman" w:hAnsi="Times New Roman"/>
                <w:sz w:val="20"/>
                <w:szCs w:val="20"/>
              </w:rPr>
              <w:br/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период)</w:t>
            </w:r>
          </w:p>
        </w:tc>
        <w:tc>
          <w:tcPr>
            <w:tcW w:w="1319" w:type="dxa"/>
            <w:vMerge w:val="restart"/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350,00</w:t>
            </w:r>
          </w:p>
        </w:tc>
        <w:tc>
          <w:tcPr>
            <w:tcW w:w="1167" w:type="dxa"/>
            <w:vMerge w:val="restart"/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89" w:type="dxa"/>
            <w:vMerge w:val="restart"/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075" w:type="dxa"/>
            <w:vMerge w:val="restart"/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350,00</w:t>
            </w:r>
          </w:p>
        </w:tc>
        <w:tc>
          <w:tcPr>
            <w:tcW w:w="1305" w:type="dxa"/>
            <w:vMerge w:val="restart"/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84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5" w:type="dxa"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 Доля муниципальных учреждений, выполнивших муниципальное задание в полном объеме и с заданными показателями качества,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проц</w:t>
            </w:r>
            <w:proofErr w:type="spellEnd"/>
          </w:p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8" w:type="dxa"/>
            <w:hideMark/>
          </w:tcPr>
          <w:p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81</w:t>
            </w:r>
          </w:p>
        </w:tc>
      </w:tr>
      <w:tr>
        <w:trPr>
          <w:trHeight w:val="735"/>
        </w:trPr>
        <w:tc>
          <w:tcPr>
            <w:tcW w:w="598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1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6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9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7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9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5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5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84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5" w:type="dxa"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 Количество приглашенных на Комиссию должников (неплательщиков), чел</w:t>
            </w:r>
          </w:p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8" w:type="dxa"/>
            <w:hideMark/>
          </w:tcPr>
          <w:p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Не менее 250</w:t>
            </w:r>
          </w:p>
        </w:tc>
      </w:tr>
      <w:tr>
        <w:trPr>
          <w:trHeight w:val="735"/>
        </w:trPr>
        <w:tc>
          <w:tcPr>
            <w:tcW w:w="598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1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6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9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7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9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5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5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84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5" w:type="dxa"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3. Количество проведенных заседаний Комиссии по мобилизации доходов,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8" w:type="dxa"/>
            <w:hideMark/>
          </w:tcPr>
          <w:p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менее 6</w:t>
            </w:r>
          </w:p>
        </w:tc>
      </w:tr>
      <w:tr>
        <w:trPr>
          <w:trHeight w:val="735"/>
        </w:trPr>
        <w:tc>
          <w:tcPr>
            <w:tcW w:w="598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1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6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9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7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9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5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5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84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5" w:type="dxa"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4. Доля задолженности по арендным платежам (без учета пеней) в общем объеме поступлений по арендным платежам,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проц</w:t>
            </w:r>
            <w:proofErr w:type="spellEnd"/>
          </w:p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8" w:type="dxa"/>
            <w:hideMark/>
          </w:tcPr>
          <w:p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>
        <w:trPr>
          <w:trHeight w:val="735"/>
        </w:trPr>
        <w:tc>
          <w:tcPr>
            <w:tcW w:w="598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1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6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9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7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9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5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5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84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5" w:type="dxa"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5. Минимальный объем охваченных контрольными мероприятиями средств бюджета ЗАТО Северск в общем объеме бюджетных ассигнований, являющихся объектом муниципального финансового контроля,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проц</w:t>
            </w:r>
            <w:proofErr w:type="spellEnd"/>
          </w:p>
        </w:tc>
        <w:tc>
          <w:tcPr>
            <w:tcW w:w="1298" w:type="dxa"/>
            <w:hideMark/>
          </w:tcPr>
          <w:p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10,6</w:t>
            </w:r>
          </w:p>
        </w:tc>
      </w:tr>
      <w:tr>
        <w:trPr>
          <w:trHeight w:val="735"/>
        </w:trPr>
        <w:tc>
          <w:tcPr>
            <w:tcW w:w="598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1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6" w:type="dxa"/>
            <w:vMerge w:val="restart"/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2022 (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прогноз-</w:t>
            </w:r>
            <w:r>
              <w:rPr>
                <w:rFonts w:ascii="Times New Roman" w:hAnsi="Times New Roman"/>
                <w:sz w:val="20"/>
                <w:szCs w:val="20"/>
              </w:rPr>
              <w:br/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период)</w:t>
            </w:r>
          </w:p>
        </w:tc>
        <w:tc>
          <w:tcPr>
            <w:tcW w:w="1319" w:type="dxa"/>
            <w:vMerge w:val="restart"/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350,00</w:t>
            </w:r>
          </w:p>
        </w:tc>
        <w:tc>
          <w:tcPr>
            <w:tcW w:w="1167" w:type="dxa"/>
            <w:vMerge w:val="restart"/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89" w:type="dxa"/>
            <w:vMerge w:val="restart"/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075" w:type="dxa"/>
            <w:vMerge w:val="restart"/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350,00</w:t>
            </w:r>
          </w:p>
        </w:tc>
        <w:tc>
          <w:tcPr>
            <w:tcW w:w="1305" w:type="dxa"/>
            <w:vMerge w:val="restart"/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84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5" w:type="dxa"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 Доля муниципальных учреждений, выполнивших муниципальное задание в полном объеме и с заданными показателями качества,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проц</w:t>
            </w:r>
            <w:proofErr w:type="spellEnd"/>
          </w:p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8" w:type="dxa"/>
            <w:hideMark/>
          </w:tcPr>
          <w:p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81</w:t>
            </w:r>
          </w:p>
        </w:tc>
      </w:tr>
      <w:tr>
        <w:trPr>
          <w:trHeight w:val="735"/>
        </w:trPr>
        <w:tc>
          <w:tcPr>
            <w:tcW w:w="598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1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6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9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7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9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5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5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84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5" w:type="dxa"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 Количество приглашенных на Комиссию должников (неплательщиков), чел</w:t>
            </w:r>
          </w:p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8" w:type="dxa"/>
            <w:hideMark/>
          </w:tcPr>
          <w:p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менее 250</w:t>
            </w:r>
          </w:p>
        </w:tc>
      </w:tr>
      <w:tr>
        <w:trPr>
          <w:trHeight w:val="735"/>
        </w:trPr>
        <w:tc>
          <w:tcPr>
            <w:tcW w:w="598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1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6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9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7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9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5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5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84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5" w:type="dxa"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3. Количество проведенных заседаний Комиссии по мобилизации доходов,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8" w:type="dxa"/>
            <w:hideMark/>
          </w:tcPr>
          <w:p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менее 6</w:t>
            </w:r>
          </w:p>
        </w:tc>
      </w:tr>
      <w:tr>
        <w:trPr>
          <w:trHeight w:val="735"/>
        </w:trPr>
        <w:tc>
          <w:tcPr>
            <w:tcW w:w="598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1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6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9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7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9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5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5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84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5" w:type="dxa"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4. Доля задолженности по арендным платежам (без учета пеней) в общем объеме поступлений по арендным платежам,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проц</w:t>
            </w:r>
            <w:proofErr w:type="spellEnd"/>
          </w:p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8" w:type="dxa"/>
            <w:hideMark/>
          </w:tcPr>
          <w:p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>
        <w:trPr>
          <w:trHeight w:val="735"/>
        </w:trPr>
        <w:tc>
          <w:tcPr>
            <w:tcW w:w="598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1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6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9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7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9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5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5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84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5" w:type="dxa"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5. Минимальный объем охваченных контрольными мероприятиями средств бюджета ЗАТО Северск в общем объеме бюджетных ассигнований, являющихся объектом муниципального финансового контроля,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проц</w:t>
            </w:r>
            <w:proofErr w:type="spellEnd"/>
          </w:p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8" w:type="dxa"/>
            <w:hideMark/>
          </w:tcPr>
          <w:p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10,6</w:t>
            </w:r>
          </w:p>
        </w:tc>
      </w:tr>
      <w:tr>
        <w:trPr>
          <w:trHeight w:val="315"/>
        </w:trPr>
        <w:tc>
          <w:tcPr>
            <w:tcW w:w="598" w:type="dxa"/>
            <w:vMerge w:val="restart"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51" w:type="dxa"/>
            <w:vMerge w:val="restart"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Итого по подпрограмме 1</w:t>
            </w:r>
          </w:p>
        </w:tc>
        <w:tc>
          <w:tcPr>
            <w:tcW w:w="1106" w:type="dxa"/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319" w:type="dxa"/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350,00</w:t>
            </w:r>
          </w:p>
        </w:tc>
        <w:tc>
          <w:tcPr>
            <w:tcW w:w="1167" w:type="dxa"/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89" w:type="dxa"/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075" w:type="dxa"/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350,00</w:t>
            </w:r>
          </w:p>
        </w:tc>
        <w:tc>
          <w:tcPr>
            <w:tcW w:w="1305" w:type="dxa"/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84" w:type="dxa"/>
            <w:vMerge w:val="restart"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45" w:type="dxa"/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1298" w:type="dxa"/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</w:tr>
      <w:tr>
        <w:trPr>
          <w:trHeight w:val="315"/>
        </w:trPr>
        <w:tc>
          <w:tcPr>
            <w:tcW w:w="598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1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6" w:type="dxa"/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2015</w:t>
            </w:r>
          </w:p>
        </w:tc>
        <w:tc>
          <w:tcPr>
            <w:tcW w:w="1319" w:type="dxa"/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67" w:type="dxa"/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89" w:type="dxa"/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075" w:type="dxa"/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05" w:type="dxa"/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84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5" w:type="dxa"/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1298" w:type="dxa"/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</w:tr>
      <w:tr>
        <w:trPr>
          <w:trHeight w:val="315"/>
        </w:trPr>
        <w:tc>
          <w:tcPr>
            <w:tcW w:w="598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1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6" w:type="dxa"/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2016</w:t>
            </w:r>
          </w:p>
        </w:tc>
        <w:tc>
          <w:tcPr>
            <w:tcW w:w="1319" w:type="dxa"/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67" w:type="dxa"/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89" w:type="dxa"/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075" w:type="dxa"/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05" w:type="dxa"/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84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5" w:type="dxa"/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1298" w:type="dxa"/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</w:tr>
      <w:tr>
        <w:trPr>
          <w:trHeight w:val="315"/>
        </w:trPr>
        <w:tc>
          <w:tcPr>
            <w:tcW w:w="598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1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6" w:type="dxa"/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2017</w:t>
            </w:r>
          </w:p>
        </w:tc>
        <w:tc>
          <w:tcPr>
            <w:tcW w:w="1319" w:type="dxa"/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67" w:type="dxa"/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89" w:type="dxa"/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075" w:type="dxa"/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05" w:type="dxa"/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84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5" w:type="dxa"/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1298" w:type="dxa"/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</w:tr>
      <w:tr>
        <w:trPr>
          <w:trHeight w:val="315"/>
        </w:trPr>
        <w:tc>
          <w:tcPr>
            <w:tcW w:w="598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1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6" w:type="dxa"/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1319" w:type="dxa"/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67" w:type="dxa"/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89" w:type="dxa"/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075" w:type="dxa"/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05" w:type="dxa"/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84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5" w:type="dxa"/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1298" w:type="dxa"/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</w:tr>
      <w:tr>
        <w:trPr>
          <w:trHeight w:val="315"/>
        </w:trPr>
        <w:tc>
          <w:tcPr>
            <w:tcW w:w="598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1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6" w:type="dxa"/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1319" w:type="dxa"/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67" w:type="dxa"/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89" w:type="dxa"/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075" w:type="dxa"/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305" w:type="dxa"/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84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5" w:type="dxa"/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1298" w:type="dxa"/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</w:tr>
      <w:tr>
        <w:trPr>
          <w:trHeight w:val="315"/>
        </w:trPr>
        <w:tc>
          <w:tcPr>
            <w:tcW w:w="598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1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6" w:type="dxa"/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319" w:type="dxa"/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350,00</w:t>
            </w:r>
          </w:p>
        </w:tc>
        <w:tc>
          <w:tcPr>
            <w:tcW w:w="1167" w:type="dxa"/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89" w:type="dxa"/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075" w:type="dxa"/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350,00</w:t>
            </w:r>
          </w:p>
        </w:tc>
        <w:tc>
          <w:tcPr>
            <w:tcW w:w="1305" w:type="dxa"/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84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5" w:type="dxa"/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1298" w:type="dxa"/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</w:tr>
      <w:tr>
        <w:trPr>
          <w:trHeight w:val="630"/>
        </w:trPr>
        <w:tc>
          <w:tcPr>
            <w:tcW w:w="598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1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6" w:type="dxa"/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 (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прогноз-</w:t>
            </w:r>
            <w:r>
              <w:rPr>
                <w:rFonts w:ascii="Times New Roman" w:hAnsi="Times New Roman"/>
                <w:sz w:val="20"/>
                <w:szCs w:val="20"/>
              </w:rPr>
              <w:br/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период)</w:t>
            </w:r>
          </w:p>
        </w:tc>
        <w:tc>
          <w:tcPr>
            <w:tcW w:w="1319" w:type="dxa"/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350,00</w:t>
            </w:r>
          </w:p>
        </w:tc>
        <w:tc>
          <w:tcPr>
            <w:tcW w:w="1167" w:type="dxa"/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89" w:type="dxa"/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075" w:type="dxa"/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350,00</w:t>
            </w:r>
          </w:p>
        </w:tc>
        <w:tc>
          <w:tcPr>
            <w:tcW w:w="1305" w:type="dxa"/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84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5" w:type="dxa"/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1298" w:type="dxa"/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</w:tr>
      <w:tr>
        <w:trPr>
          <w:trHeight w:val="845"/>
        </w:trPr>
        <w:tc>
          <w:tcPr>
            <w:tcW w:w="598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1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6" w:type="dxa"/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2022 (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прогноз-</w:t>
            </w:r>
            <w:r>
              <w:rPr>
                <w:rFonts w:ascii="Times New Roman" w:hAnsi="Times New Roman"/>
                <w:sz w:val="20"/>
                <w:szCs w:val="20"/>
              </w:rPr>
              <w:br/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период)</w:t>
            </w:r>
          </w:p>
        </w:tc>
        <w:tc>
          <w:tcPr>
            <w:tcW w:w="1319" w:type="dxa"/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350,00</w:t>
            </w:r>
          </w:p>
        </w:tc>
        <w:tc>
          <w:tcPr>
            <w:tcW w:w="1167" w:type="dxa"/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89" w:type="dxa"/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075" w:type="dxa"/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350,00</w:t>
            </w:r>
          </w:p>
        </w:tc>
        <w:tc>
          <w:tcPr>
            <w:tcW w:w="1305" w:type="dxa"/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84" w:type="dxa"/>
            <w:vMerge/>
            <w:hideMark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5" w:type="dxa"/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1298" w:type="dxa"/>
            <w:hideMark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</w:tr>
    </w:tbl>
    <w:p>
      <w:pPr>
        <w:spacing w:line="259" w:lineRule="auto"/>
        <w:rPr>
          <w:rFonts w:ascii="Times New Roman" w:eastAsia="Calibri" w:hAnsi="Times New Roman"/>
          <w:lang w:eastAsia="en-US"/>
        </w:rPr>
      </w:pPr>
    </w:p>
    <w:p>
      <w:pPr>
        <w:spacing w:line="259" w:lineRule="auto"/>
        <w:rPr>
          <w:rFonts w:ascii="Times New Roman" w:eastAsia="Calibri" w:hAnsi="Times New Roman"/>
          <w:lang w:eastAsia="en-US"/>
        </w:rPr>
      </w:pPr>
    </w:p>
    <w:p>
      <w:pPr>
        <w:spacing w:line="259" w:lineRule="auto"/>
        <w:rPr>
          <w:rFonts w:ascii="Times New Roman" w:eastAsia="Calibri" w:hAnsi="Times New Roman"/>
          <w:lang w:eastAsia="en-US"/>
        </w:rPr>
      </w:pPr>
    </w:p>
    <w:p>
      <w:pPr>
        <w:tabs>
          <w:tab w:val="left" w:pos="3285"/>
        </w:tabs>
        <w:jc w:val="both"/>
        <w:rPr>
          <w:rFonts w:ascii="Times New Roman" w:eastAsia="Calibri" w:hAnsi="Times New Roman"/>
          <w:lang w:eastAsia="en-US"/>
        </w:rPr>
      </w:pPr>
    </w:p>
    <w:p>
      <w:pPr>
        <w:tabs>
          <w:tab w:val="left" w:pos="3285"/>
        </w:tabs>
        <w:jc w:val="both"/>
        <w:rPr>
          <w:rFonts w:ascii="Times New Roman" w:hAnsi="Times New Roman"/>
        </w:rPr>
      </w:pPr>
      <w:r>
        <w:rPr>
          <w:rFonts w:ascii="Times New Roman" w:eastAsia="Calibri" w:hAnsi="Times New Roman"/>
          <w:lang w:eastAsia="en-US"/>
        </w:rPr>
        <w:t>Внутренний номер: 202652</w:t>
      </w:r>
    </w:p>
    <w:p>
      <w:pPr>
        <w:spacing w:line="259" w:lineRule="auto"/>
        <w:rPr>
          <w:rFonts w:ascii="Times New Roman" w:eastAsia="Calibri" w:hAnsi="Times New Roman"/>
          <w:lang w:eastAsia="en-US"/>
        </w:rPr>
      </w:pPr>
    </w:p>
    <w:p>
      <w:pPr>
        <w:spacing w:line="259" w:lineRule="auto"/>
        <w:rPr>
          <w:rFonts w:ascii="Times New Roman" w:eastAsia="Calibri" w:hAnsi="Times New Roman"/>
          <w:lang w:eastAsia="en-US"/>
        </w:rPr>
      </w:pPr>
    </w:p>
    <w:p>
      <w:pPr>
        <w:spacing w:line="259" w:lineRule="auto"/>
        <w:rPr>
          <w:rFonts w:ascii="Times New Roman" w:eastAsia="Calibri" w:hAnsi="Times New Roman"/>
          <w:lang w:eastAsia="en-US"/>
        </w:rPr>
      </w:pP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Приложение 9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gramStart"/>
      <w:r>
        <w:rPr>
          <w:rFonts w:ascii="Times New Roman" w:hAnsi="Times New Roman"/>
        </w:rPr>
        <w:t>к</w:t>
      </w:r>
      <w:proofErr w:type="gramEnd"/>
      <w:r>
        <w:rPr>
          <w:rFonts w:ascii="Times New Roman" w:hAnsi="Times New Roman"/>
        </w:rPr>
        <w:t xml:space="preserve"> постановлению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Администрации ЗАТО Северск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gramStart"/>
      <w:r>
        <w:rPr>
          <w:rFonts w:ascii="Times New Roman" w:hAnsi="Times New Roman"/>
        </w:rPr>
        <w:t>от</w:t>
      </w:r>
      <w:proofErr w:type="gramEnd"/>
      <w:r>
        <w:rPr>
          <w:rFonts w:ascii="Times New Roman" w:hAnsi="Times New Roman"/>
        </w:rPr>
        <w:t xml:space="preserve"> _______________№______</w:t>
      </w:r>
    </w:p>
    <w:p>
      <w:pPr>
        <w:spacing w:line="0" w:lineRule="atLeast"/>
        <w:jc w:val="center"/>
        <w:rPr>
          <w:rFonts w:ascii="Times New Roman" w:hAnsi="Times New Roman"/>
          <w:caps/>
        </w:rPr>
      </w:pPr>
    </w:p>
    <w:p>
      <w:pPr>
        <w:spacing w:line="0" w:lineRule="atLeast"/>
        <w:rPr>
          <w:rFonts w:ascii="Times New Roman" w:hAnsi="Times New Roman"/>
          <w:caps/>
        </w:rPr>
      </w:pPr>
    </w:p>
    <w:p>
      <w:pPr>
        <w:spacing w:line="0" w:lineRule="atLeast"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</w:rPr>
        <w:t xml:space="preserve">ПАСПОРТ </w:t>
      </w:r>
      <w:r>
        <w:rPr>
          <w:rFonts w:ascii="Times New Roman" w:hAnsi="Times New Roman"/>
        </w:rPr>
        <w:br/>
        <w:t>подпрограммы 2 «</w:t>
      </w:r>
      <w:r>
        <w:rPr>
          <w:rFonts w:ascii="Times New Roman" w:hAnsi="Times New Roman"/>
          <w:color w:val="000000"/>
        </w:rPr>
        <w:t xml:space="preserve">Повышение качества и уровня автоматизации бюджетного процесса в ЗАТО Северск» </w:t>
      </w:r>
    </w:p>
    <w:p>
      <w:pPr>
        <w:jc w:val="center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муниципальной</w:t>
      </w:r>
      <w:proofErr w:type="gramEnd"/>
      <w:r>
        <w:rPr>
          <w:rFonts w:ascii="Times New Roman" w:hAnsi="Times New Roman"/>
        </w:rPr>
        <w:t xml:space="preserve"> программы «Эффективное управление муниципальными финансами ЗАТО Северск»</w:t>
      </w:r>
    </w:p>
    <w:p>
      <w:pPr>
        <w:spacing w:line="0" w:lineRule="atLeast"/>
        <w:rPr>
          <w:rFonts w:ascii="Times New Roman" w:hAnsi="Times New Roman"/>
        </w:rPr>
      </w:pPr>
    </w:p>
    <w:p>
      <w:pPr>
        <w:spacing w:line="0" w:lineRule="atLeast"/>
        <w:rPr>
          <w:rFonts w:ascii="Times New Roman" w:hAnsi="Times New Roman"/>
        </w:rPr>
      </w:pPr>
    </w:p>
    <w:tbl>
      <w:tblPr>
        <w:tblW w:w="14663" w:type="dxa"/>
        <w:jc w:val="center"/>
        <w:tblLayout w:type="fixed"/>
        <w:tblLook w:val="04A0" w:firstRow="1" w:lastRow="0" w:firstColumn="1" w:lastColumn="0" w:noHBand="0" w:noVBand="1"/>
      </w:tblPr>
      <w:tblGrid>
        <w:gridCol w:w="2694"/>
        <w:gridCol w:w="2189"/>
        <w:gridCol w:w="1637"/>
        <w:gridCol w:w="64"/>
        <w:gridCol w:w="786"/>
        <w:gridCol w:w="284"/>
        <w:gridCol w:w="425"/>
        <w:gridCol w:w="425"/>
        <w:gridCol w:w="284"/>
        <w:gridCol w:w="567"/>
        <w:gridCol w:w="141"/>
        <w:gridCol w:w="709"/>
        <w:gridCol w:w="851"/>
        <w:gridCol w:w="1040"/>
        <w:gridCol w:w="1134"/>
        <w:gridCol w:w="1433"/>
      </w:tblGrid>
      <w:tr>
        <w:trPr>
          <w:trHeight w:val="363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Наименование подпрограммы 2</w:t>
            </w:r>
          </w:p>
        </w:tc>
        <w:tc>
          <w:tcPr>
            <w:tcW w:w="1196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Повышение качества и уровня автоматизации бюджетного процесса в ЗАТО Северск</w:t>
            </w:r>
          </w:p>
        </w:tc>
      </w:tr>
      <w:tr>
        <w:trPr>
          <w:trHeight w:val="441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Срок реализации подпрограммы 2</w:t>
            </w:r>
          </w:p>
        </w:tc>
        <w:tc>
          <w:tcPr>
            <w:tcW w:w="1196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2015 - 2020 годы </w:t>
            </w:r>
          </w:p>
        </w:tc>
      </w:tr>
      <w:tr>
        <w:trPr>
          <w:trHeight w:val="672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Ответственный исполнитель подпрограммы 2 (соисполнитель Программы)</w:t>
            </w:r>
          </w:p>
        </w:tc>
        <w:tc>
          <w:tcPr>
            <w:tcW w:w="1196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Финансовое управление Администрации ЗАТО Северск</w:t>
            </w:r>
          </w:p>
        </w:tc>
      </w:tr>
      <w:tr>
        <w:trPr>
          <w:trHeight w:val="403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Участники подпрограммы 2</w:t>
            </w:r>
          </w:p>
        </w:tc>
        <w:tc>
          <w:tcPr>
            <w:tcW w:w="1196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Финансовое управление Администрации ЗАТО Северск</w:t>
            </w:r>
          </w:p>
        </w:tc>
      </w:tr>
      <w:tr>
        <w:trPr>
          <w:trHeight w:val="423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Цель подпрограммы 2</w:t>
            </w:r>
          </w:p>
        </w:tc>
        <w:tc>
          <w:tcPr>
            <w:tcW w:w="1196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Обеспечение эффективного использования современных информационных технологий в бюджетном процессе </w:t>
            </w:r>
          </w:p>
        </w:tc>
      </w:tr>
      <w:tr>
        <w:trPr>
          <w:trHeight w:val="323"/>
          <w:jc w:val="center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Показатели цели подпрограммы 2 и их значения (по годам реализации)</w:t>
            </w:r>
          </w:p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Показатели цели, единица измерения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2014 </w:t>
            </w:r>
          </w:p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год</w:t>
            </w:r>
            <w:proofErr w:type="gram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2015 год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2016 год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2017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2018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2019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год</w:t>
            </w:r>
            <w:proofErr w:type="gramEnd"/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2020 </w:t>
            </w:r>
          </w:p>
          <w:p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год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2021 год (</w:t>
            </w:r>
            <w:proofErr w:type="spellStart"/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прог-нозный</w:t>
            </w:r>
            <w:proofErr w:type="spellEnd"/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период)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2022 год (</w:t>
            </w:r>
            <w:proofErr w:type="spellStart"/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прог-нозный</w:t>
            </w:r>
            <w:proofErr w:type="spellEnd"/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период)</w:t>
            </w:r>
          </w:p>
        </w:tc>
      </w:tr>
      <w:tr>
        <w:trPr>
          <w:trHeight w:val="648"/>
          <w:jc w:val="center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1. Количество установленных обновлений на бухгалтерских и финансовых системах в год,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ед</w:t>
            </w:r>
            <w:proofErr w:type="spellEnd"/>
          </w:p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</w:tr>
      <w:tr>
        <w:trPr>
          <w:trHeight w:val="403"/>
          <w:jc w:val="center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2. Доля автоматизированных рабочих мест, подключенных к общим информационным системам,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>
        <w:trPr>
          <w:trHeight w:val="706"/>
          <w:jc w:val="center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3. Доля учреждений, допустивших несвоевременное обновление информации на сайте bus.gov.ru,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</w:tr>
      <w:tr>
        <w:trPr>
          <w:trHeight w:val="277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Задачи подпрограммы 2</w:t>
            </w:r>
          </w:p>
        </w:tc>
        <w:tc>
          <w:tcPr>
            <w:tcW w:w="1196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1.Совершенствование информационно-технического сопровождения бюджетного процесса на территории ЗАТО Северск</w:t>
            </w:r>
          </w:p>
        </w:tc>
      </w:tr>
      <w:tr>
        <w:trPr>
          <w:trHeight w:val="692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Ведомственные целевые программы, входящие в состав подпрограммы 2</w:t>
            </w:r>
          </w:p>
        </w:tc>
        <w:tc>
          <w:tcPr>
            <w:tcW w:w="1196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ВЦП «Совершенствование информационно-технического сопровождения бюджетного процесса на территории ЗАТО Северск»</w:t>
            </w:r>
          </w:p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>
        <w:trPr>
          <w:trHeight w:val="315"/>
          <w:jc w:val="center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Объем финансирования подпрограммы 2, всего, в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т.ч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. по годам ее реализации, тыс.руб.</w:t>
            </w:r>
          </w:p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Источники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Всего</w:t>
            </w:r>
          </w:p>
        </w:tc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2015 год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2016 год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2017 год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2018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2019 год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2020 </w:t>
            </w:r>
          </w:p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год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2021 год (</w:t>
            </w:r>
            <w:proofErr w:type="spellStart"/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прог-нозный</w:t>
            </w:r>
            <w:proofErr w:type="spellEnd"/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период)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2022 год </w:t>
            </w:r>
          </w:p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прог</w:t>
            </w:r>
            <w:proofErr w:type="spellEnd"/>
            <w:proofErr w:type="gramEnd"/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  <w:p>
            <w:pPr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нозный</w:t>
            </w:r>
            <w:proofErr w:type="spellEnd"/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период)</w:t>
            </w:r>
          </w:p>
        </w:tc>
      </w:tr>
      <w:tr>
        <w:trPr>
          <w:trHeight w:val="184"/>
          <w:jc w:val="center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Местный бюджет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7 914,86</w:t>
            </w:r>
          </w:p>
        </w:tc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2 046,55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1 387,70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1 114,30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1 224,51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986,90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1 154,90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1 154,90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1 154,90</w:t>
            </w:r>
          </w:p>
        </w:tc>
      </w:tr>
      <w:tr>
        <w:trPr>
          <w:trHeight w:val="184"/>
          <w:jc w:val="center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Другие источники: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>
        <w:trPr>
          <w:trHeight w:val="184"/>
          <w:jc w:val="center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федеральный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бюджет (по согласованию (прогноз)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>
        <w:trPr>
          <w:trHeight w:val="349"/>
          <w:jc w:val="center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бюджет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Томской области (по согласованию (прогноз)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>
        <w:trPr>
          <w:trHeight w:val="349"/>
          <w:jc w:val="center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внебюджетные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источники (по согласованию (прогноз)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>
        <w:trPr>
          <w:trHeight w:val="375"/>
          <w:jc w:val="center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Всего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7 914,86</w:t>
            </w:r>
          </w:p>
        </w:tc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2 046,55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1 387,70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1 114,30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1 224,51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986,90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1 154,90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1 154,90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1 154,90</w:t>
            </w:r>
          </w:p>
        </w:tc>
      </w:tr>
      <w:tr>
        <w:trPr>
          <w:trHeight w:val="615"/>
          <w:jc w:val="center"/>
        </w:trPr>
        <w:tc>
          <w:tcPr>
            <w:tcW w:w="14663" w:type="dxa"/>
            <w:gridSpan w:val="1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>
            <w:pPr>
              <w:jc w:val="both"/>
              <w:rPr>
                <w:rFonts w:ascii="Times New Roman" w:hAnsi="Times New Roman"/>
              </w:rPr>
            </w:pPr>
          </w:p>
        </w:tc>
      </w:tr>
    </w:tbl>
    <w:p>
      <w:pPr>
        <w:spacing w:line="0" w:lineRule="atLeast"/>
        <w:jc w:val="center"/>
        <w:rPr>
          <w:rFonts w:ascii="Times New Roman" w:hAnsi="Times New Roman"/>
          <w:caps/>
        </w:rPr>
      </w:pPr>
    </w:p>
    <w:p/>
    <w:p/>
    <w:p/>
    <w:p/>
    <w:p/>
    <w:p/>
    <w:p/>
    <w:p/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</w:p>
    <w:p>
      <w:pPr>
        <w:tabs>
          <w:tab w:val="left" w:pos="3285"/>
        </w:tabs>
        <w:jc w:val="both"/>
        <w:rPr>
          <w:rFonts w:ascii="Times New Roman" w:hAnsi="Times New Roman"/>
          <w:sz w:val="18"/>
          <w:szCs w:val="18"/>
        </w:rPr>
      </w:pPr>
    </w:p>
    <w:p>
      <w:pPr>
        <w:tabs>
          <w:tab w:val="left" w:pos="3285"/>
        </w:tabs>
        <w:jc w:val="both"/>
        <w:rPr>
          <w:rFonts w:ascii="Times New Roman" w:hAnsi="Times New Roman"/>
          <w:sz w:val="18"/>
          <w:szCs w:val="18"/>
        </w:rPr>
      </w:pPr>
    </w:p>
    <w:p>
      <w:pPr>
        <w:tabs>
          <w:tab w:val="left" w:pos="3285"/>
        </w:tabs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Внутренний номер: 202652</w:t>
      </w: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</w:p>
    <w:p>
      <w:pPr>
        <w:rPr>
          <w:rFonts w:ascii="Times New Roman" w:hAnsi="Times New Roman"/>
        </w:rPr>
      </w:pPr>
    </w:p>
    <w:p>
      <w:pPr>
        <w:ind w:firstLine="9923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              Приложение 10</w:t>
      </w:r>
    </w:p>
    <w:p>
      <w:pPr>
        <w:ind w:firstLine="10632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к</w:t>
      </w:r>
      <w:proofErr w:type="gramEnd"/>
      <w:r>
        <w:rPr>
          <w:rFonts w:ascii="Times New Roman" w:hAnsi="Times New Roman"/>
        </w:rPr>
        <w:t xml:space="preserve"> постановлению </w:t>
      </w:r>
    </w:p>
    <w:p>
      <w:pPr>
        <w:ind w:firstLine="10632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Администрации ЗАТО Северск </w:t>
      </w:r>
    </w:p>
    <w:p>
      <w:pPr>
        <w:ind w:firstLine="10632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от</w:t>
      </w:r>
      <w:proofErr w:type="gramEnd"/>
      <w:r>
        <w:rPr>
          <w:rFonts w:ascii="Times New Roman" w:hAnsi="Times New Roman"/>
        </w:rPr>
        <w:t>_________________________ №_______</w:t>
      </w:r>
    </w:p>
    <w:p>
      <w:pPr>
        <w:rPr>
          <w:rFonts w:ascii="Times New Roman" w:hAnsi="Times New Roman"/>
        </w:rPr>
      </w:pPr>
    </w:p>
    <w:p>
      <w:pPr>
        <w:jc w:val="center"/>
        <w:rPr>
          <w:color w:val="000000"/>
          <w:szCs w:val="24"/>
        </w:rPr>
      </w:pPr>
      <w:r>
        <w:rPr>
          <w:color w:val="000000"/>
          <w:szCs w:val="24"/>
        </w:rPr>
        <w:t xml:space="preserve">СВЕДЕНИЯ </w:t>
      </w:r>
    </w:p>
    <w:p>
      <w:pPr>
        <w:jc w:val="center"/>
        <w:rPr>
          <w:color w:val="000000"/>
          <w:szCs w:val="24"/>
        </w:rPr>
      </w:pPr>
      <w:proofErr w:type="gramStart"/>
      <w:r>
        <w:rPr>
          <w:color w:val="000000"/>
          <w:szCs w:val="24"/>
        </w:rPr>
        <w:t>о</w:t>
      </w:r>
      <w:proofErr w:type="gramEnd"/>
      <w:r>
        <w:rPr>
          <w:color w:val="000000"/>
          <w:szCs w:val="24"/>
        </w:rPr>
        <w:t xml:space="preserve"> составе и значениях целевых показателей (индикаторов) результативности подпрограммы 2</w:t>
      </w:r>
    </w:p>
    <w:p>
      <w:pPr>
        <w:jc w:val="center"/>
        <w:rPr>
          <w:color w:val="000000"/>
          <w:szCs w:val="24"/>
        </w:rPr>
      </w:pPr>
      <w:r>
        <w:rPr>
          <w:color w:val="000000"/>
          <w:szCs w:val="24"/>
        </w:rPr>
        <w:t>«Повышение качества и уровня автоматизации бюджетного процесса в ЗАТО Северск»</w:t>
      </w:r>
    </w:p>
    <w:p>
      <w:pPr>
        <w:jc w:val="center"/>
        <w:rPr>
          <w:color w:val="000000"/>
          <w:szCs w:val="24"/>
        </w:rPr>
      </w:pPr>
      <w:proofErr w:type="gramStart"/>
      <w:r>
        <w:rPr>
          <w:color w:val="000000"/>
          <w:szCs w:val="24"/>
        </w:rPr>
        <w:t>муниципальной</w:t>
      </w:r>
      <w:proofErr w:type="gramEnd"/>
      <w:r>
        <w:rPr>
          <w:color w:val="000000"/>
          <w:szCs w:val="24"/>
        </w:rPr>
        <w:t xml:space="preserve"> программы </w:t>
      </w:r>
      <w:r>
        <w:rPr>
          <w:color w:val="000000"/>
        </w:rPr>
        <w:t xml:space="preserve">«Эффективное управление муниципальными финансами ЗАТО Северск» </w:t>
      </w:r>
    </w:p>
    <w:p>
      <w:pPr>
        <w:jc w:val="right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Таблица 1</w:t>
      </w:r>
    </w:p>
    <w:p/>
    <w:tbl>
      <w:tblPr>
        <w:tblW w:w="1563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75"/>
        <w:gridCol w:w="2152"/>
        <w:gridCol w:w="713"/>
        <w:gridCol w:w="699"/>
        <w:gridCol w:w="6"/>
        <w:gridCol w:w="850"/>
        <w:gridCol w:w="132"/>
        <w:gridCol w:w="579"/>
        <w:gridCol w:w="711"/>
        <w:gridCol w:w="850"/>
        <w:gridCol w:w="709"/>
        <w:gridCol w:w="851"/>
        <w:gridCol w:w="850"/>
        <w:gridCol w:w="851"/>
        <w:gridCol w:w="850"/>
        <w:gridCol w:w="1276"/>
        <w:gridCol w:w="1417"/>
        <w:gridCol w:w="1560"/>
      </w:tblGrid>
      <w:tr>
        <w:trPr>
          <w:trHeight w:val="420"/>
        </w:trPr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№ п/п</w:t>
            </w:r>
          </w:p>
        </w:tc>
        <w:tc>
          <w:tcPr>
            <w:tcW w:w="2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Наименование целевого показателя (индикатора)</w:t>
            </w:r>
          </w:p>
        </w:tc>
        <w:tc>
          <w:tcPr>
            <w:tcW w:w="7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Cs w:val="24"/>
              </w:rPr>
            </w:pPr>
            <w:proofErr w:type="spellStart"/>
            <w:proofErr w:type="gramStart"/>
            <w:r>
              <w:rPr>
                <w:color w:val="000000"/>
                <w:szCs w:val="24"/>
              </w:rPr>
              <w:t>Еди-ница</w:t>
            </w:r>
            <w:proofErr w:type="spellEnd"/>
            <w:proofErr w:type="gramEnd"/>
            <w:r>
              <w:rPr>
                <w:color w:val="000000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Cs w:val="24"/>
              </w:rPr>
              <w:t>изме</w:t>
            </w:r>
            <w:proofErr w:type="spellEnd"/>
            <w:r>
              <w:rPr>
                <w:color w:val="000000"/>
                <w:szCs w:val="24"/>
              </w:rPr>
              <w:t>-рения</w:t>
            </w:r>
          </w:p>
          <w:p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6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62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Значения целевых показателей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Cs w:val="24"/>
              </w:rPr>
            </w:pPr>
            <w:proofErr w:type="spellStart"/>
            <w:proofErr w:type="gramStart"/>
            <w:r>
              <w:rPr>
                <w:color w:val="000000"/>
                <w:szCs w:val="24"/>
              </w:rPr>
              <w:t>Периодич-ность</w:t>
            </w:r>
            <w:proofErr w:type="spellEnd"/>
            <w:proofErr w:type="gramEnd"/>
            <w:r>
              <w:rPr>
                <w:color w:val="000000"/>
                <w:szCs w:val="24"/>
              </w:rPr>
              <w:t xml:space="preserve"> сбора данных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Метод сбора информации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Ответственный за сбор данных по показателю</w:t>
            </w:r>
          </w:p>
        </w:tc>
      </w:tr>
      <w:tr>
        <w:trPr>
          <w:trHeight w:val="892"/>
        </w:trPr>
        <w:tc>
          <w:tcPr>
            <w:tcW w:w="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2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Cs w:val="24"/>
              </w:rPr>
            </w:pPr>
          </w:p>
        </w:tc>
        <w:tc>
          <w:tcPr>
            <w:tcW w:w="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2013 год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2014 год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2015 год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2016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2017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</w:pPr>
            <w:r>
              <w:rPr>
                <w:color w:val="000000"/>
                <w:szCs w:val="24"/>
              </w:rPr>
              <w:t>2018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</w:pPr>
            <w:r>
              <w:rPr>
                <w:color w:val="000000"/>
                <w:szCs w:val="24"/>
              </w:rPr>
              <w:t>2019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</w:pPr>
            <w:r>
              <w:rPr>
                <w:color w:val="000000"/>
                <w:szCs w:val="24"/>
              </w:rPr>
              <w:t>2020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</w:rPr>
              <w:t>2021 год (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прог-ноз</w:t>
            </w:r>
            <w:proofErr w:type="gramEnd"/>
            <w:r>
              <w:rPr>
                <w:rFonts w:ascii="Times New Roman" w:hAnsi="Times New Roman"/>
              </w:rPr>
              <w:t>-ный</w:t>
            </w:r>
            <w:proofErr w:type="spellEnd"/>
            <w:r>
              <w:rPr>
                <w:rFonts w:ascii="Times New Roman" w:hAnsi="Times New Roman"/>
              </w:rPr>
              <w:t xml:space="preserve"> пери-од)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 год (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прог-ноз</w:t>
            </w:r>
            <w:proofErr w:type="gramEnd"/>
            <w:r>
              <w:rPr>
                <w:rFonts w:ascii="Times New Roman" w:hAnsi="Times New Roman"/>
              </w:rPr>
              <w:t>-ный</w:t>
            </w:r>
            <w:proofErr w:type="spellEnd"/>
            <w:r>
              <w:rPr>
                <w:rFonts w:ascii="Times New Roman" w:hAnsi="Times New Roman"/>
              </w:rPr>
              <w:t xml:space="preserve"> пери-од)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</w:tr>
      <w:tr>
        <w:trPr>
          <w:trHeight w:val="218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2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</w:t>
            </w:r>
          </w:p>
        </w:tc>
      </w:tr>
      <w:tr>
        <w:trPr>
          <w:trHeight w:val="420"/>
        </w:trPr>
        <w:tc>
          <w:tcPr>
            <w:tcW w:w="15631" w:type="dxa"/>
            <w:gridSpan w:val="1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>
            <w:pPr>
              <w:rPr>
                <w:szCs w:val="24"/>
              </w:rPr>
            </w:pPr>
            <w:r>
              <w:rPr>
                <w:szCs w:val="24"/>
              </w:rPr>
              <w:t>Показатели подпрограммы 2 «Повышение качества и уровня автоматизации бюджетного процесса в ЗАТО Северск»</w:t>
            </w:r>
          </w:p>
        </w:tc>
      </w:tr>
      <w:tr>
        <w:trPr>
          <w:trHeight w:val="1260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1.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Cs w:val="24"/>
              </w:rPr>
            </w:pPr>
            <w:r>
              <w:rPr>
                <w:szCs w:val="24"/>
              </w:rPr>
              <w:t>Количество установленных обновлений на бухгалтерских и финансовых системах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Cs w:val="24"/>
              </w:rPr>
            </w:pPr>
            <w:proofErr w:type="spellStart"/>
            <w:proofErr w:type="gramStart"/>
            <w:r>
              <w:rPr>
                <w:color w:val="000000"/>
                <w:szCs w:val="24"/>
              </w:rPr>
              <w:t>ед</w:t>
            </w:r>
            <w:proofErr w:type="spellEnd"/>
            <w:proofErr w:type="gramEnd"/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12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12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</w:pPr>
            <w:r>
              <w:rPr>
                <w:color w:val="000000"/>
                <w:szCs w:val="24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</w:pPr>
            <w:r>
              <w:rPr>
                <w:color w:val="000000"/>
                <w:szCs w:val="24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Cs w:val="24"/>
              </w:rPr>
            </w:pPr>
            <w:r>
              <w:rPr>
                <w:szCs w:val="24"/>
              </w:rPr>
              <w:t xml:space="preserve">        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color w:val="000000"/>
                <w:szCs w:val="24"/>
              </w:rPr>
            </w:pPr>
            <w:proofErr w:type="spellStart"/>
            <w:proofErr w:type="gramStart"/>
            <w:r>
              <w:rPr>
                <w:color w:val="000000"/>
                <w:szCs w:val="24"/>
              </w:rPr>
              <w:t>Ежеквар-тально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Cs w:val="24"/>
              </w:rPr>
            </w:pPr>
            <w:proofErr w:type="spellStart"/>
            <w:proofErr w:type="gramStart"/>
            <w:r>
              <w:rPr>
                <w:color w:val="000000"/>
                <w:szCs w:val="24"/>
              </w:rPr>
              <w:t>Ведомствен-ная</w:t>
            </w:r>
            <w:proofErr w:type="spellEnd"/>
            <w:proofErr w:type="gramEnd"/>
            <w:r>
              <w:rPr>
                <w:color w:val="000000"/>
                <w:szCs w:val="24"/>
              </w:rPr>
              <w:t xml:space="preserve"> статистика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Финансовое управление </w:t>
            </w:r>
            <w:proofErr w:type="spellStart"/>
            <w:r>
              <w:rPr>
                <w:color w:val="000000"/>
                <w:szCs w:val="24"/>
              </w:rPr>
              <w:t>Администра</w:t>
            </w:r>
            <w:proofErr w:type="spellEnd"/>
            <w:r>
              <w:rPr>
                <w:color w:val="000000"/>
                <w:szCs w:val="24"/>
              </w:rPr>
              <w:t>-</w:t>
            </w:r>
          </w:p>
          <w:p>
            <w:pPr>
              <w:rPr>
                <w:color w:val="000000"/>
                <w:szCs w:val="24"/>
              </w:rPr>
            </w:pPr>
            <w:proofErr w:type="spellStart"/>
            <w:proofErr w:type="gramStart"/>
            <w:r>
              <w:rPr>
                <w:color w:val="000000"/>
                <w:szCs w:val="24"/>
              </w:rPr>
              <w:t>ции</w:t>
            </w:r>
            <w:proofErr w:type="spellEnd"/>
            <w:proofErr w:type="gramEnd"/>
            <w:r>
              <w:rPr>
                <w:color w:val="000000"/>
                <w:szCs w:val="24"/>
              </w:rPr>
              <w:t xml:space="preserve"> ЗАТО Северск</w:t>
            </w:r>
          </w:p>
        </w:tc>
      </w:tr>
      <w:tr>
        <w:trPr>
          <w:trHeight w:val="1234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2.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autoSpaceDE w:val="0"/>
              <w:autoSpaceDN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Доля автоматизированных рабочих мест, подключенных к общим информационным системам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Cs w:val="24"/>
              </w:rPr>
            </w:pPr>
            <w:proofErr w:type="spellStart"/>
            <w:proofErr w:type="gramStart"/>
            <w:r>
              <w:rPr>
                <w:color w:val="000000"/>
                <w:szCs w:val="24"/>
              </w:rPr>
              <w:t>проц</w:t>
            </w:r>
            <w:proofErr w:type="spellEnd"/>
            <w:proofErr w:type="gramEnd"/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100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</w:pPr>
            <w:r>
              <w:rPr>
                <w:color w:val="000000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</w:pPr>
            <w:r>
              <w:rPr>
                <w:color w:val="000000"/>
                <w:szCs w:val="24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Cs w:val="24"/>
              </w:rPr>
            </w:pPr>
            <w:r>
              <w:rPr>
                <w:szCs w:val="24"/>
              </w:rPr>
              <w:t xml:space="preserve">      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both"/>
              <w:rPr>
                <w:color w:val="000000"/>
                <w:szCs w:val="24"/>
              </w:rPr>
            </w:pPr>
            <w:proofErr w:type="spellStart"/>
            <w:proofErr w:type="gramStart"/>
            <w:r>
              <w:rPr>
                <w:color w:val="000000"/>
                <w:szCs w:val="24"/>
              </w:rPr>
              <w:t>Ежеквар-тально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Cs w:val="24"/>
              </w:rPr>
            </w:pPr>
            <w:proofErr w:type="spellStart"/>
            <w:proofErr w:type="gramStart"/>
            <w:r>
              <w:rPr>
                <w:color w:val="000000"/>
                <w:szCs w:val="24"/>
              </w:rPr>
              <w:t>Ведомствен-ная</w:t>
            </w:r>
            <w:proofErr w:type="spellEnd"/>
            <w:proofErr w:type="gramEnd"/>
            <w:r>
              <w:rPr>
                <w:color w:val="000000"/>
                <w:szCs w:val="24"/>
              </w:rPr>
              <w:t xml:space="preserve"> статистика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Финансовое управление </w:t>
            </w:r>
            <w:proofErr w:type="spellStart"/>
            <w:r>
              <w:rPr>
                <w:color w:val="000000"/>
                <w:szCs w:val="24"/>
              </w:rPr>
              <w:t>Администра</w:t>
            </w:r>
            <w:proofErr w:type="spellEnd"/>
            <w:r>
              <w:rPr>
                <w:color w:val="000000"/>
                <w:szCs w:val="24"/>
              </w:rPr>
              <w:t>-</w:t>
            </w:r>
          </w:p>
          <w:p>
            <w:pPr>
              <w:rPr>
                <w:color w:val="000000"/>
                <w:szCs w:val="24"/>
              </w:rPr>
            </w:pPr>
            <w:proofErr w:type="spellStart"/>
            <w:proofErr w:type="gramStart"/>
            <w:r>
              <w:rPr>
                <w:color w:val="000000"/>
                <w:szCs w:val="24"/>
              </w:rPr>
              <w:t>ции</w:t>
            </w:r>
            <w:proofErr w:type="spellEnd"/>
            <w:proofErr w:type="gramEnd"/>
            <w:r>
              <w:rPr>
                <w:color w:val="000000"/>
                <w:szCs w:val="24"/>
              </w:rPr>
              <w:t xml:space="preserve"> ЗАТО Северск</w:t>
            </w:r>
          </w:p>
        </w:tc>
      </w:tr>
      <w:tr>
        <w:trPr>
          <w:trHeight w:val="1361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3.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Cs w:val="24"/>
              </w:rPr>
            </w:pPr>
            <w:r>
              <w:rPr>
                <w:szCs w:val="24"/>
              </w:rPr>
              <w:t>Доля учреждений, допустивших несвоевременное обновление информации на сайте bus.gov.ru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Cs w:val="24"/>
              </w:rPr>
            </w:pPr>
            <w:proofErr w:type="spellStart"/>
            <w:proofErr w:type="gramStart"/>
            <w:r>
              <w:rPr>
                <w:color w:val="000000"/>
                <w:szCs w:val="24"/>
              </w:rPr>
              <w:t>проц</w:t>
            </w:r>
            <w:proofErr w:type="spellEnd"/>
            <w:proofErr w:type="gramEnd"/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17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</w:pPr>
            <w:r>
              <w:rPr>
                <w:color w:val="000000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</w:pPr>
            <w:r>
              <w:rPr>
                <w:color w:val="000000"/>
                <w:szCs w:val="24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Cs w:val="24"/>
              </w:rPr>
            </w:pPr>
            <w:r>
              <w:rPr>
                <w:szCs w:val="24"/>
              </w:rPr>
              <w:t xml:space="preserve">         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color w:val="000000"/>
                <w:szCs w:val="24"/>
              </w:rPr>
            </w:pPr>
            <w:proofErr w:type="spellStart"/>
            <w:proofErr w:type="gramStart"/>
            <w:r>
              <w:rPr>
                <w:color w:val="000000"/>
                <w:szCs w:val="24"/>
              </w:rPr>
              <w:t>Ежеквар-тально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Cs w:val="24"/>
              </w:rPr>
            </w:pPr>
            <w:proofErr w:type="spellStart"/>
            <w:proofErr w:type="gramStart"/>
            <w:r>
              <w:rPr>
                <w:color w:val="000000"/>
                <w:szCs w:val="24"/>
              </w:rPr>
              <w:t>Ведомствен-ная</w:t>
            </w:r>
            <w:proofErr w:type="spellEnd"/>
            <w:proofErr w:type="gramEnd"/>
            <w:r>
              <w:rPr>
                <w:color w:val="000000"/>
                <w:szCs w:val="24"/>
              </w:rPr>
              <w:t xml:space="preserve"> статистика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Финансовое управление </w:t>
            </w:r>
            <w:proofErr w:type="spellStart"/>
            <w:r>
              <w:rPr>
                <w:color w:val="000000"/>
                <w:szCs w:val="24"/>
              </w:rPr>
              <w:t>Администра</w:t>
            </w:r>
            <w:proofErr w:type="spellEnd"/>
            <w:r>
              <w:rPr>
                <w:color w:val="000000"/>
                <w:szCs w:val="24"/>
              </w:rPr>
              <w:t>-</w:t>
            </w:r>
          </w:p>
          <w:p>
            <w:pPr>
              <w:rPr>
                <w:color w:val="000000"/>
                <w:szCs w:val="24"/>
              </w:rPr>
            </w:pPr>
            <w:proofErr w:type="spellStart"/>
            <w:proofErr w:type="gramStart"/>
            <w:r>
              <w:rPr>
                <w:color w:val="000000"/>
                <w:szCs w:val="24"/>
              </w:rPr>
              <w:t>ции</w:t>
            </w:r>
            <w:proofErr w:type="spellEnd"/>
            <w:proofErr w:type="gramEnd"/>
            <w:r>
              <w:rPr>
                <w:color w:val="000000"/>
                <w:szCs w:val="24"/>
              </w:rPr>
              <w:t xml:space="preserve"> ЗАТО Северск</w:t>
            </w:r>
          </w:p>
        </w:tc>
      </w:tr>
      <w:tr>
        <w:trPr>
          <w:trHeight w:val="242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lastRenderedPageBreak/>
              <w:t>1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</w:t>
            </w:r>
          </w:p>
        </w:tc>
      </w:tr>
      <w:tr>
        <w:trPr>
          <w:trHeight w:val="397"/>
        </w:trPr>
        <w:tc>
          <w:tcPr>
            <w:tcW w:w="1563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</w:rPr>
            </w:pPr>
            <w:r>
              <w:t>Показатели задачи 1 «</w:t>
            </w:r>
            <w:r>
              <w:rPr>
                <w:rFonts w:ascii="Times New Roman" w:hAnsi="Times New Roman"/>
              </w:rPr>
              <w:t>Совершенствование информационно-технического сопровождения бюджетного процесса на территории ЗАТО Северск»</w:t>
            </w:r>
            <w:r>
              <w:t xml:space="preserve"> подпрограммы 2</w:t>
            </w:r>
          </w:p>
        </w:tc>
      </w:tr>
      <w:tr>
        <w:trPr>
          <w:trHeight w:val="1512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1.1</w:t>
            </w:r>
          </w:p>
        </w:tc>
        <w:tc>
          <w:tcPr>
            <w:tcW w:w="2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Cs w:val="24"/>
              </w:rPr>
            </w:pPr>
            <w:r>
              <w:rPr>
                <w:szCs w:val="24"/>
              </w:rPr>
              <w:t>Количество установленных обновлений на бухгалтерских и финансовых системах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Cs w:val="24"/>
              </w:rPr>
            </w:pPr>
            <w:proofErr w:type="spellStart"/>
            <w:proofErr w:type="gramStart"/>
            <w:r>
              <w:rPr>
                <w:color w:val="000000"/>
                <w:szCs w:val="24"/>
              </w:rPr>
              <w:t>ед</w:t>
            </w:r>
            <w:proofErr w:type="spellEnd"/>
            <w:proofErr w:type="gramEnd"/>
            <w:r>
              <w:rPr>
                <w:color w:val="000000"/>
                <w:szCs w:val="24"/>
              </w:rPr>
              <w:t xml:space="preserve"> </w:t>
            </w:r>
          </w:p>
        </w:tc>
        <w:tc>
          <w:tcPr>
            <w:tcW w:w="7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</w:pPr>
            <w:r>
              <w:rPr>
                <w:color w:val="000000"/>
                <w:szCs w:val="24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</w:pPr>
            <w:r>
              <w:rPr>
                <w:color w:val="000000"/>
                <w:szCs w:val="24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color w:val="000000"/>
                <w:szCs w:val="24"/>
              </w:rPr>
            </w:pPr>
            <w:proofErr w:type="spellStart"/>
            <w:proofErr w:type="gramStart"/>
            <w:r>
              <w:rPr>
                <w:color w:val="000000"/>
                <w:szCs w:val="24"/>
              </w:rPr>
              <w:t>Ежеквар-тально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Cs w:val="24"/>
              </w:rPr>
            </w:pPr>
            <w:proofErr w:type="spellStart"/>
            <w:proofErr w:type="gramStart"/>
            <w:r>
              <w:rPr>
                <w:color w:val="000000"/>
                <w:szCs w:val="24"/>
              </w:rPr>
              <w:t>Ведомствен-ная</w:t>
            </w:r>
            <w:proofErr w:type="spellEnd"/>
            <w:proofErr w:type="gramEnd"/>
            <w:r>
              <w:rPr>
                <w:color w:val="000000"/>
                <w:szCs w:val="24"/>
              </w:rPr>
              <w:t xml:space="preserve"> статистика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Финансовое управление </w:t>
            </w:r>
            <w:proofErr w:type="spellStart"/>
            <w:r>
              <w:rPr>
                <w:color w:val="000000"/>
                <w:szCs w:val="24"/>
              </w:rPr>
              <w:t>Администра</w:t>
            </w:r>
            <w:proofErr w:type="spellEnd"/>
            <w:r>
              <w:rPr>
                <w:color w:val="000000"/>
                <w:szCs w:val="24"/>
              </w:rPr>
              <w:t>-</w:t>
            </w:r>
          </w:p>
          <w:p>
            <w:pPr>
              <w:rPr>
                <w:color w:val="000000"/>
                <w:szCs w:val="24"/>
              </w:rPr>
            </w:pPr>
            <w:proofErr w:type="spellStart"/>
            <w:proofErr w:type="gramStart"/>
            <w:r>
              <w:rPr>
                <w:color w:val="000000"/>
                <w:szCs w:val="24"/>
              </w:rPr>
              <w:t>ции</w:t>
            </w:r>
            <w:proofErr w:type="spellEnd"/>
            <w:proofErr w:type="gramEnd"/>
            <w:r>
              <w:rPr>
                <w:color w:val="000000"/>
                <w:szCs w:val="24"/>
              </w:rPr>
              <w:t xml:space="preserve"> ЗАТО Северск</w:t>
            </w:r>
          </w:p>
        </w:tc>
      </w:tr>
      <w:tr>
        <w:trPr>
          <w:trHeight w:val="1278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1.2</w:t>
            </w:r>
          </w:p>
        </w:tc>
        <w:tc>
          <w:tcPr>
            <w:tcW w:w="2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autoSpaceDE w:val="0"/>
              <w:autoSpaceDN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Доля автоматизированных рабочих мест, подключенных к общим информационным системам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Cs w:val="24"/>
              </w:rPr>
            </w:pPr>
            <w:proofErr w:type="spellStart"/>
            <w:proofErr w:type="gramStart"/>
            <w:r>
              <w:rPr>
                <w:color w:val="000000"/>
                <w:szCs w:val="24"/>
              </w:rPr>
              <w:t>проц</w:t>
            </w:r>
            <w:proofErr w:type="spellEnd"/>
            <w:proofErr w:type="gramEnd"/>
          </w:p>
        </w:tc>
        <w:tc>
          <w:tcPr>
            <w:tcW w:w="7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100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</w:pPr>
            <w:r>
              <w:rPr>
                <w:color w:val="000000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</w:pPr>
            <w:r>
              <w:rPr>
                <w:color w:val="000000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both"/>
              <w:rPr>
                <w:color w:val="000000"/>
                <w:szCs w:val="24"/>
              </w:rPr>
            </w:pPr>
            <w:proofErr w:type="spellStart"/>
            <w:proofErr w:type="gramStart"/>
            <w:r>
              <w:rPr>
                <w:color w:val="000000"/>
                <w:szCs w:val="24"/>
              </w:rPr>
              <w:t>Ежеквар-тально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Cs w:val="24"/>
              </w:rPr>
            </w:pPr>
            <w:proofErr w:type="spellStart"/>
            <w:proofErr w:type="gramStart"/>
            <w:r>
              <w:rPr>
                <w:color w:val="000000"/>
                <w:szCs w:val="24"/>
              </w:rPr>
              <w:t>Ведомствен-ная</w:t>
            </w:r>
            <w:proofErr w:type="spellEnd"/>
            <w:proofErr w:type="gramEnd"/>
            <w:r>
              <w:rPr>
                <w:color w:val="000000"/>
                <w:szCs w:val="24"/>
              </w:rPr>
              <w:t xml:space="preserve"> статистика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Финансовое управление </w:t>
            </w:r>
            <w:proofErr w:type="spellStart"/>
            <w:r>
              <w:rPr>
                <w:color w:val="000000"/>
                <w:szCs w:val="24"/>
              </w:rPr>
              <w:t>Администра</w:t>
            </w:r>
            <w:proofErr w:type="spellEnd"/>
            <w:r>
              <w:rPr>
                <w:color w:val="000000"/>
                <w:szCs w:val="24"/>
              </w:rPr>
              <w:t>-</w:t>
            </w:r>
          </w:p>
          <w:p>
            <w:pPr>
              <w:rPr>
                <w:color w:val="000000"/>
                <w:szCs w:val="24"/>
              </w:rPr>
            </w:pPr>
            <w:proofErr w:type="spellStart"/>
            <w:proofErr w:type="gramStart"/>
            <w:r>
              <w:rPr>
                <w:color w:val="000000"/>
                <w:szCs w:val="24"/>
              </w:rPr>
              <w:t>ции</w:t>
            </w:r>
            <w:proofErr w:type="spellEnd"/>
            <w:proofErr w:type="gramEnd"/>
            <w:r>
              <w:rPr>
                <w:color w:val="000000"/>
                <w:szCs w:val="24"/>
              </w:rPr>
              <w:t xml:space="preserve"> ЗАТО Северск</w:t>
            </w:r>
          </w:p>
        </w:tc>
      </w:tr>
      <w:tr>
        <w:trPr>
          <w:trHeight w:val="1707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1.3</w:t>
            </w:r>
          </w:p>
        </w:tc>
        <w:tc>
          <w:tcPr>
            <w:tcW w:w="2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Cs w:val="24"/>
              </w:rPr>
            </w:pPr>
            <w:r>
              <w:rPr>
                <w:szCs w:val="24"/>
              </w:rPr>
              <w:t>Доля учреждений, допустивших несвоевременное обновление информации на сайте bus.gov.ru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Cs w:val="24"/>
              </w:rPr>
            </w:pPr>
            <w:proofErr w:type="spellStart"/>
            <w:proofErr w:type="gramStart"/>
            <w:r>
              <w:rPr>
                <w:color w:val="000000"/>
                <w:szCs w:val="24"/>
              </w:rPr>
              <w:t>проц</w:t>
            </w:r>
            <w:proofErr w:type="spellEnd"/>
            <w:proofErr w:type="gramEnd"/>
          </w:p>
        </w:tc>
        <w:tc>
          <w:tcPr>
            <w:tcW w:w="7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17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15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</w:pPr>
            <w:r>
              <w:rPr>
                <w:color w:val="000000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</w:pPr>
            <w:r>
              <w:rPr>
                <w:color w:val="000000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color w:val="000000"/>
                <w:szCs w:val="24"/>
              </w:rPr>
            </w:pPr>
            <w:proofErr w:type="spellStart"/>
            <w:proofErr w:type="gramStart"/>
            <w:r>
              <w:rPr>
                <w:color w:val="000000"/>
                <w:szCs w:val="24"/>
              </w:rPr>
              <w:t>Ежеквар-тально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Cs w:val="24"/>
              </w:rPr>
            </w:pPr>
            <w:proofErr w:type="spellStart"/>
            <w:proofErr w:type="gramStart"/>
            <w:r>
              <w:rPr>
                <w:color w:val="000000"/>
                <w:szCs w:val="24"/>
              </w:rPr>
              <w:t>Ведомствен-ная</w:t>
            </w:r>
            <w:proofErr w:type="spellEnd"/>
            <w:proofErr w:type="gramEnd"/>
            <w:r>
              <w:rPr>
                <w:color w:val="000000"/>
                <w:szCs w:val="24"/>
              </w:rPr>
              <w:t xml:space="preserve"> статистика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Финансовое управление </w:t>
            </w:r>
            <w:proofErr w:type="spellStart"/>
            <w:r>
              <w:rPr>
                <w:color w:val="000000"/>
                <w:szCs w:val="24"/>
              </w:rPr>
              <w:t>Администра</w:t>
            </w:r>
            <w:proofErr w:type="spellEnd"/>
            <w:r>
              <w:rPr>
                <w:color w:val="000000"/>
                <w:szCs w:val="24"/>
              </w:rPr>
              <w:t>-</w:t>
            </w:r>
          </w:p>
          <w:p>
            <w:pPr>
              <w:rPr>
                <w:color w:val="000000"/>
                <w:szCs w:val="24"/>
              </w:rPr>
            </w:pPr>
            <w:proofErr w:type="spellStart"/>
            <w:proofErr w:type="gramStart"/>
            <w:r>
              <w:rPr>
                <w:color w:val="000000"/>
                <w:szCs w:val="24"/>
              </w:rPr>
              <w:t>ции</w:t>
            </w:r>
            <w:proofErr w:type="spellEnd"/>
            <w:proofErr w:type="gramEnd"/>
            <w:r>
              <w:rPr>
                <w:color w:val="000000"/>
                <w:szCs w:val="24"/>
              </w:rPr>
              <w:t xml:space="preserve"> ЗАТО Северск</w:t>
            </w:r>
          </w:p>
        </w:tc>
      </w:tr>
      <w:tr>
        <w:trPr>
          <w:trHeight w:val="1512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1.4</w:t>
            </w:r>
          </w:p>
        </w:tc>
        <w:tc>
          <w:tcPr>
            <w:tcW w:w="2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Cs w:val="24"/>
              </w:rPr>
            </w:pPr>
            <w:r>
              <w:rPr>
                <w:szCs w:val="24"/>
              </w:rPr>
              <w:t>Создание резервных баз данных и их хранение на автономных носителях информации в год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Cs w:val="24"/>
              </w:rPr>
            </w:pPr>
            <w:proofErr w:type="spellStart"/>
            <w:proofErr w:type="gramStart"/>
            <w:r>
              <w:rPr>
                <w:color w:val="000000"/>
                <w:szCs w:val="24"/>
              </w:rPr>
              <w:t>ед</w:t>
            </w:r>
            <w:proofErr w:type="spellEnd"/>
            <w:proofErr w:type="gramEnd"/>
            <w:r>
              <w:rPr>
                <w:color w:val="000000"/>
                <w:szCs w:val="24"/>
              </w:rPr>
              <w:t xml:space="preserve"> </w:t>
            </w:r>
          </w:p>
        </w:tc>
        <w:tc>
          <w:tcPr>
            <w:tcW w:w="7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48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48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color w:val="000000"/>
                <w:szCs w:val="24"/>
              </w:rPr>
            </w:pPr>
            <w:proofErr w:type="spellStart"/>
            <w:proofErr w:type="gramStart"/>
            <w:r>
              <w:rPr>
                <w:color w:val="000000"/>
                <w:szCs w:val="24"/>
              </w:rPr>
              <w:t>Ежеквар-тально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Cs w:val="24"/>
              </w:rPr>
            </w:pPr>
            <w:proofErr w:type="spellStart"/>
            <w:proofErr w:type="gramStart"/>
            <w:r>
              <w:rPr>
                <w:color w:val="000000"/>
                <w:szCs w:val="24"/>
              </w:rPr>
              <w:t>Ведомствен-ная</w:t>
            </w:r>
            <w:proofErr w:type="spellEnd"/>
            <w:proofErr w:type="gramEnd"/>
            <w:r>
              <w:rPr>
                <w:color w:val="000000"/>
                <w:szCs w:val="24"/>
              </w:rPr>
              <w:t xml:space="preserve"> статистика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Финансовое управление </w:t>
            </w:r>
            <w:proofErr w:type="spellStart"/>
            <w:r>
              <w:rPr>
                <w:color w:val="000000"/>
                <w:szCs w:val="24"/>
              </w:rPr>
              <w:t>Администра</w:t>
            </w:r>
            <w:proofErr w:type="spellEnd"/>
            <w:r>
              <w:rPr>
                <w:color w:val="000000"/>
                <w:szCs w:val="24"/>
              </w:rPr>
              <w:t>-</w:t>
            </w:r>
          </w:p>
          <w:p>
            <w:pPr>
              <w:rPr>
                <w:color w:val="000000"/>
                <w:szCs w:val="24"/>
              </w:rPr>
            </w:pPr>
            <w:proofErr w:type="spellStart"/>
            <w:proofErr w:type="gramStart"/>
            <w:r>
              <w:rPr>
                <w:color w:val="000000"/>
                <w:szCs w:val="24"/>
              </w:rPr>
              <w:t>ции</w:t>
            </w:r>
            <w:proofErr w:type="spellEnd"/>
            <w:proofErr w:type="gramEnd"/>
            <w:r>
              <w:rPr>
                <w:color w:val="000000"/>
                <w:szCs w:val="24"/>
              </w:rPr>
              <w:t xml:space="preserve"> ЗАТО Северск</w:t>
            </w:r>
          </w:p>
        </w:tc>
      </w:tr>
      <w:tr>
        <w:trPr>
          <w:trHeight w:val="1512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1.5</w:t>
            </w:r>
          </w:p>
        </w:tc>
        <w:tc>
          <w:tcPr>
            <w:tcW w:w="2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Cs w:val="24"/>
              </w:rPr>
            </w:pPr>
            <w:r>
              <w:rPr>
                <w:szCs w:val="24"/>
              </w:rPr>
              <w:t>Количество размещенных «бюджетов для граждан» на официальном сайте Администрации ЗАТО Северск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Cs w:val="24"/>
              </w:rPr>
            </w:pPr>
            <w:proofErr w:type="spellStart"/>
            <w:proofErr w:type="gramStart"/>
            <w:r>
              <w:rPr>
                <w:color w:val="000000"/>
                <w:szCs w:val="24"/>
              </w:rPr>
              <w:t>ед</w:t>
            </w:r>
            <w:proofErr w:type="spellEnd"/>
            <w:proofErr w:type="gramEnd"/>
            <w:r>
              <w:rPr>
                <w:color w:val="000000"/>
                <w:szCs w:val="24"/>
              </w:rPr>
              <w:t xml:space="preserve"> </w:t>
            </w:r>
          </w:p>
        </w:tc>
        <w:tc>
          <w:tcPr>
            <w:tcW w:w="7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color w:val="000000"/>
                <w:szCs w:val="24"/>
              </w:rPr>
            </w:pPr>
            <w:proofErr w:type="spellStart"/>
            <w:proofErr w:type="gramStart"/>
            <w:r>
              <w:rPr>
                <w:color w:val="000000"/>
                <w:szCs w:val="24"/>
              </w:rPr>
              <w:t>Ежеквар-тально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Cs w:val="24"/>
              </w:rPr>
            </w:pPr>
            <w:proofErr w:type="spellStart"/>
            <w:proofErr w:type="gramStart"/>
            <w:r>
              <w:rPr>
                <w:color w:val="000000"/>
                <w:szCs w:val="24"/>
              </w:rPr>
              <w:t>Ведомствен-ная</w:t>
            </w:r>
            <w:proofErr w:type="spellEnd"/>
            <w:proofErr w:type="gramEnd"/>
            <w:r>
              <w:rPr>
                <w:color w:val="000000"/>
                <w:szCs w:val="24"/>
              </w:rPr>
              <w:t xml:space="preserve"> статистика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Финансовое управление </w:t>
            </w:r>
            <w:proofErr w:type="spellStart"/>
            <w:r>
              <w:rPr>
                <w:color w:val="000000"/>
                <w:szCs w:val="24"/>
              </w:rPr>
              <w:t>Администра</w:t>
            </w:r>
            <w:proofErr w:type="spellEnd"/>
            <w:r>
              <w:rPr>
                <w:color w:val="000000"/>
                <w:szCs w:val="24"/>
              </w:rPr>
              <w:t>-</w:t>
            </w:r>
          </w:p>
          <w:p>
            <w:pPr>
              <w:rPr>
                <w:color w:val="000000"/>
                <w:szCs w:val="24"/>
              </w:rPr>
            </w:pPr>
            <w:proofErr w:type="spellStart"/>
            <w:proofErr w:type="gramStart"/>
            <w:r>
              <w:rPr>
                <w:color w:val="000000"/>
                <w:szCs w:val="24"/>
              </w:rPr>
              <w:t>ции</w:t>
            </w:r>
            <w:proofErr w:type="spellEnd"/>
            <w:proofErr w:type="gramEnd"/>
            <w:r>
              <w:rPr>
                <w:color w:val="000000"/>
                <w:szCs w:val="24"/>
              </w:rPr>
              <w:t xml:space="preserve"> ЗАТО Северск</w:t>
            </w:r>
          </w:p>
        </w:tc>
      </w:tr>
    </w:tbl>
    <w:p/>
    <w:p/>
    <w:p>
      <w:pPr>
        <w:tabs>
          <w:tab w:val="left" w:pos="3285"/>
        </w:tabs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Внутренний номер: 202652</w:t>
      </w:r>
    </w:p>
    <w:p/>
    <w:p>
      <w:pPr>
        <w:ind w:firstLine="11624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Приложение 11</w:t>
      </w:r>
    </w:p>
    <w:p>
      <w:pPr>
        <w:ind w:firstLine="11624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к</w:t>
      </w:r>
      <w:proofErr w:type="gramEnd"/>
      <w:r>
        <w:rPr>
          <w:rFonts w:ascii="Times New Roman" w:hAnsi="Times New Roman"/>
        </w:rPr>
        <w:t xml:space="preserve"> постановлению</w:t>
      </w:r>
    </w:p>
    <w:p>
      <w:pPr>
        <w:ind w:firstLine="1162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Администрации ЗАТО Северск </w:t>
      </w:r>
    </w:p>
    <w:p>
      <w:pPr>
        <w:ind w:firstLine="11624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от</w:t>
      </w:r>
      <w:proofErr w:type="gramEnd"/>
      <w:r>
        <w:rPr>
          <w:rFonts w:ascii="Times New Roman" w:hAnsi="Times New Roman"/>
        </w:rPr>
        <w:t>_____________________№___________</w:t>
      </w:r>
    </w:p>
    <w:tbl>
      <w:tblPr>
        <w:tblW w:w="153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36"/>
        <w:gridCol w:w="15087"/>
      </w:tblGrid>
      <w:tr>
        <w:trPr>
          <w:trHeight w:val="349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15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Cs w:val="24"/>
              </w:rPr>
            </w:pPr>
          </w:p>
          <w:p>
            <w:pPr>
              <w:rPr>
                <w:color w:val="000000"/>
                <w:szCs w:val="24"/>
              </w:rPr>
            </w:pPr>
          </w:p>
          <w:p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ПЕРЕЧЕНЬ</w:t>
            </w:r>
          </w:p>
          <w:p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 </w:t>
            </w:r>
            <w:proofErr w:type="gramStart"/>
            <w:r>
              <w:rPr>
                <w:color w:val="000000"/>
                <w:szCs w:val="24"/>
              </w:rPr>
              <w:t>ведомственных</w:t>
            </w:r>
            <w:proofErr w:type="gramEnd"/>
            <w:r>
              <w:rPr>
                <w:color w:val="000000"/>
                <w:szCs w:val="24"/>
              </w:rPr>
              <w:t xml:space="preserve"> целевых программ, основных мероприятий и ресурсное обеспечение </w:t>
            </w:r>
            <w:r>
              <w:rPr>
                <w:color w:val="000000"/>
                <w:szCs w:val="24"/>
              </w:rPr>
              <w:br/>
              <w:t xml:space="preserve">подпрограммы 2 «Повышение качества и уровня автоматизации бюджетного процесса в ЗАТО Северск» </w:t>
            </w:r>
          </w:p>
          <w:p>
            <w:pPr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color w:val="000000"/>
                <w:szCs w:val="24"/>
              </w:rPr>
              <w:t>муниципальной</w:t>
            </w:r>
            <w:proofErr w:type="gramEnd"/>
            <w:r>
              <w:rPr>
                <w:color w:val="000000"/>
                <w:szCs w:val="24"/>
              </w:rPr>
              <w:t xml:space="preserve"> программы </w:t>
            </w:r>
            <w:r>
              <w:rPr>
                <w:rFonts w:ascii="Times New Roman" w:hAnsi="Times New Roman"/>
              </w:rPr>
              <w:t xml:space="preserve">«Эффективное управление </w:t>
            </w:r>
          </w:p>
          <w:p>
            <w:pPr>
              <w:jc w:val="center"/>
              <w:rPr>
                <w:color w:val="000000"/>
                <w:szCs w:val="24"/>
              </w:rPr>
            </w:pPr>
            <w:proofErr w:type="gramStart"/>
            <w:r>
              <w:rPr>
                <w:rFonts w:ascii="Times New Roman" w:hAnsi="Times New Roman"/>
              </w:rPr>
              <w:t>муниципальными</w:t>
            </w:r>
            <w:proofErr w:type="gramEnd"/>
            <w:r>
              <w:rPr>
                <w:rFonts w:ascii="Times New Roman" w:hAnsi="Times New Roman"/>
              </w:rPr>
              <w:t xml:space="preserve"> финансами ЗАТО Северск»</w:t>
            </w:r>
          </w:p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Таблица 2</w:t>
            </w:r>
          </w:p>
        </w:tc>
      </w:tr>
    </w:tbl>
    <w:p>
      <w:pPr>
        <w:spacing w:after="160" w:line="259" w:lineRule="auto"/>
        <w:rPr>
          <w:rFonts w:ascii="Calibri" w:eastAsia="Calibri" w:hAnsi="Calibri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fldChar w:fldCharType="begin"/>
      </w:r>
      <w:r>
        <w:rPr>
          <w:rFonts w:ascii="Calibri" w:eastAsia="Calibri" w:hAnsi="Calibri"/>
          <w:sz w:val="22"/>
          <w:szCs w:val="22"/>
          <w:lang w:eastAsia="en-US"/>
        </w:rPr>
        <w:instrText xml:space="preserve"> LINK Excel.Sheet.8 "ResourсePP_17971" "PP!R5C2:R74C12" \a \f 4 \h  \* MERGEFORMAT </w:instrText>
      </w:r>
      <w:r>
        <w:rPr>
          <w:rFonts w:ascii="Calibri" w:eastAsia="Calibri" w:hAnsi="Calibri"/>
          <w:sz w:val="22"/>
          <w:szCs w:val="22"/>
          <w:lang w:eastAsia="en-US"/>
        </w:rPr>
        <w:fldChar w:fldCharType="separate"/>
      </w:r>
    </w:p>
    <w:tbl>
      <w:tblPr>
        <w:tblW w:w="16023" w:type="dxa"/>
        <w:tblInd w:w="-714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3"/>
        <w:gridCol w:w="1932"/>
        <w:gridCol w:w="1126"/>
        <w:gridCol w:w="1404"/>
        <w:gridCol w:w="1393"/>
        <w:gridCol w:w="1269"/>
        <w:gridCol w:w="1123"/>
        <w:gridCol w:w="1368"/>
        <w:gridCol w:w="1786"/>
        <w:gridCol w:w="2755"/>
        <w:gridCol w:w="1274"/>
      </w:tblGrid>
      <w:tr>
        <w:trPr>
          <w:trHeight w:val="1060"/>
        </w:trPr>
        <w:tc>
          <w:tcPr>
            <w:tcW w:w="593" w:type="dxa"/>
            <w:vMerge w:val="restart"/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 п/п</w:t>
            </w:r>
          </w:p>
        </w:tc>
        <w:tc>
          <w:tcPr>
            <w:tcW w:w="1932" w:type="dxa"/>
            <w:vMerge w:val="restart"/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подпрограммы, задачи подпрограммы, ВЦП (основного мероприятия) муниципальной программы</w:t>
            </w:r>
          </w:p>
        </w:tc>
        <w:tc>
          <w:tcPr>
            <w:tcW w:w="1126" w:type="dxa"/>
            <w:vMerge w:val="restart"/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Срок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реали</w:t>
            </w:r>
            <w:proofErr w:type="spellEnd"/>
            <w:r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br/>
            </w:r>
            <w:proofErr w:type="spellStart"/>
            <w:r>
              <w:rPr>
                <w:rFonts w:ascii="Times New Roman" w:hAnsi="Times New Roman"/>
              </w:rPr>
              <w:t>зации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</w:rPr>
              <w:br/>
              <w:t>год</w:t>
            </w:r>
          </w:p>
        </w:tc>
        <w:tc>
          <w:tcPr>
            <w:tcW w:w="1404" w:type="dxa"/>
            <w:vMerge w:val="restart"/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Объем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финансиро</w:t>
            </w:r>
            <w:proofErr w:type="spellEnd"/>
            <w:r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br/>
            </w:r>
            <w:proofErr w:type="spellStart"/>
            <w:r>
              <w:rPr>
                <w:rFonts w:ascii="Times New Roman" w:hAnsi="Times New Roman"/>
              </w:rPr>
              <w:t>вания</w:t>
            </w:r>
            <w:proofErr w:type="spellEnd"/>
            <w:proofErr w:type="gramEnd"/>
            <w:r>
              <w:rPr>
                <w:rFonts w:ascii="Times New Roman" w:hAnsi="Times New Roman"/>
              </w:rPr>
              <w:t>, тыс. руб.</w:t>
            </w:r>
          </w:p>
        </w:tc>
        <w:tc>
          <w:tcPr>
            <w:tcW w:w="5153" w:type="dxa"/>
            <w:gridSpan w:val="4"/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том числе за счет средств</w:t>
            </w:r>
          </w:p>
        </w:tc>
        <w:tc>
          <w:tcPr>
            <w:tcW w:w="1786" w:type="dxa"/>
            <w:vMerge w:val="restart"/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Участники подпрограммы, участники мероприятия</w:t>
            </w:r>
          </w:p>
        </w:tc>
        <w:tc>
          <w:tcPr>
            <w:tcW w:w="4029" w:type="dxa"/>
            <w:gridSpan w:val="2"/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Показатели конечного результата ВЦП (основного мероприятия), показатели непосредственного результата мероприятий, входящих в состав основного мероприятия, по годам реализации</w:t>
            </w:r>
          </w:p>
        </w:tc>
      </w:tr>
      <w:tr>
        <w:trPr>
          <w:trHeight w:val="1459"/>
        </w:trPr>
        <w:tc>
          <w:tcPr>
            <w:tcW w:w="59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932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126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404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393" w:type="dxa"/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федераль</w:t>
            </w:r>
            <w:proofErr w:type="spellEnd"/>
            <w:proofErr w:type="gramEnd"/>
            <w:r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br/>
            </w:r>
            <w:proofErr w:type="spellStart"/>
            <w:r>
              <w:rPr>
                <w:rFonts w:ascii="Times New Roman" w:hAnsi="Times New Roman"/>
              </w:rPr>
              <w:t>ного</w:t>
            </w:r>
            <w:proofErr w:type="spellEnd"/>
            <w:r>
              <w:rPr>
                <w:rFonts w:ascii="Times New Roman" w:hAnsi="Times New Roman"/>
              </w:rPr>
              <w:t xml:space="preserve"> бюджета (по </w:t>
            </w:r>
            <w:proofErr w:type="spellStart"/>
            <w:r>
              <w:rPr>
                <w:rFonts w:ascii="Times New Roman" w:hAnsi="Times New Roman"/>
              </w:rPr>
              <w:t>согласо</w:t>
            </w:r>
            <w:proofErr w:type="spellEnd"/>
            <w:r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br/>
            </w:r>
            <w:proofErr w:type="spellStart"/>
            <w:r>
              <w:rPr>
                <w:rFonts w:ascii="Times New Roman" w:hAnsi="Times New Roman"/>
              </w:rPr>
              <w:t>ванию</w:t>
            </w:r>
            <w:proofErr w:type="spellEnd"/>
            <w:r>
              <w:rPr>
                <w:rFonts w:ascii="Times New Roman" w:hAnsi="Times New Roman"/>
              </w:rPr>
              <w:t xml:space="preserve"> (прогноз)</w:t>
            </w:r>
          </w:p>
        </w:tc>
        <w:tc>
          <w:tcPr>
            <w:tcW w:w="1269" w:type="dxa"/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областного</w:t>
            </w:r>
            <w:proofErr w:type="gramEnd"/>
            <w:r>
              <w:rPr>
                <w:rFonts w:ascii="Times New Roman" w:hAnsi="Times New Roman"/>
              </w:rPr>
              <w:t xml:space="preserve"> бюджета (по </w:t>
            </w:r>
            <w:proofErr w:type="spellStart"/>
            <w:r>
              <w:rPr>
                <w:rFonts w:ascii="Times New Roman" w:hAnsi="Times New Roman"/>
              </w:rPr>
              <w:t>согласо</w:t>
            </w:r>
            <w:proofErr w:type="spellEnd"/>
            <w:r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br/>
            </w:r>
            <w:proofErr w:type="spellStart"/>
            <w:r>
              <w:rPr>
                <w:rFonts w:ascii="Times New Roman" w:hAnsi="Times New Roman"/>
              </w:rPr>
              <w:t>ванию</w:t>
            </w:r>
            <w:proofErr w:type="spellEnd"/>
            <w:r>
              <w:rPr>
                <w:rFonts w:ascii="Times New Roman" w:hAnsi="Times New Roman"/>
              </w:rPr>
              <w:t xml:space="preserve"> (прогноз)</w:t>
            </w:r>
          </w:p>
        </w:tc>
        <w:tc>
          <w:tcPr>
            <w:tcW w:w="1123" w:type="dxa"/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местного</w:t>
            </w:r>
            <w:proofErr w:type="gramEnd"/>
            <w:r>
              <w:rPr>
                <w:rFonts w:ascii="Times New Roman" w:hAnsi="Times New Roman"/>
              </w:rPr>
              <w:t xml:space="preserve"> бюджета</w:t>
            </w:r>
          </w:p>
        </w:tc>
        <w:tc>
          <w:tcPr>
            <w:tcW w:w="1368" w:type="dxa"/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внебюд</w:t>
            </w:r>
            <w:proofErr w:type="spellEnd"/>
            <w:proofErr w:type="gramEnd"/>
            <w:r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br/>
            </w:r>
            <w:proofErr w:type="spellStart"/>
            <w:r>
              <w:rPr>
                <w:rFonts w:ascii="Times New Roman" w:hAnsi="Times New Roman"/>
              </w:rPr>
              <w:t>жетных</w:t>
            </w:r>
            <w:proofErr w:type="spellEnd"/>
            <w:r>
              <w:rPr>
                <w:rFonts w:ascii="Times New Roman" w:hAnsi="Times New Roman"/>
              </w:rPr>
              <w:t xml:space="preserve"> источников (по </w:t>
            </w:r>
            <w:proofErr w:type="spellStart"/>
            <w:r>
              <w:rPr>
                <w:rFonts w:ascii="Times New Roman" w:hAnsi="Times New Roman"/>
              </w:rPr>
              <w:t>согласо</w:t>
            </w:r>
            <w:proofErr w:type="spellEnd"/>
            <w:r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br/>
            </w:r>
            <w:proofErr w:type="spellStart"/>
            <w:r>
              <w:rPr>
                <w:rFonts w:ascii="Times New Roman" w:hAnsi="Times New Roman"/>
              </w:rPr>
              <w:t>ванию</w:t>
            </w:r>
            <w:proofErr w:type="spellEnd"/>
            <w:r>
              <w:rPr>
                <w:rFonts w:ascii="Times New Roman" w:hAnsi="Times New Roman"/>
              </w:rPr>
              <w:t xml:space="preserve"> (прогноз)</w:t>
            </w:r>
          </w:p>
        </w:tc>
        <w:tc>
          <w:tcPr>
            <w:tcW w:w="1786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2755" w:type="dxa"/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наименование</w:t>
            </w:r>
            <w:proofErr w:type="gramEnd"/>
            <w:r>
              <w:rPr>
                <w:rFonts w:ascii="Times New Roman" w:hAnsi="Times New Roman"/>
              </w:rPr>
              <w:t xml:space="preserve"> и единица измерения</w:t>
            </w:r>
          </w:p>
        </w:tc>
        <w:tc>
          <w:tcPr>
            <w:tcW w:w="1274" w:type="dxa"/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значения</w:t>
            </w:r>
            <w:proofErr w:type="gramEnd"/>
            <w:r>
              <w:rPr>
                <w:rFonts w:ascii="Times New Roman" w:hAnsi="Times New Roman"/>
              </w:rPr>
              <w:t xml:space="preserve"> по годам реализации</w:t>
            </w:r>
          </w:p>
        </w:tc>
      </w:tr>
    </w:tbl>
    <w:p>
      <w:pPr>
        <w:rPr>
          <w:rFonts w:ascii="Calibri" w:eastAsia="Calibri" w:hAnsi="Calibri"/>
          <w:sz w:val="2"/>
          <w:szCs w:val="2"/>
          <w:lang w:eastAsia="en-US"/>
        </w:rPr>
      </w:pPr>
    </w:p>
    <w:tbl>
      <w:tblPr>
        <w:tblW w:w="16023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3"/>
        <w:gridCol w:w="1932"/>
        <w:gridCol w:w="1126"/>
        <w:gridCol w:w="1404"/>
        <w:gridCol w:w="1393"/>
        <w:gridCol w:w="1269"/>
        <w:gridCol w:w="1123"/>
        <w:gridCol w:w="1368"/>
        <w:gridCol w:w="1786"/>
        <w:gridCol w:w="2755"/>
        <w:gridCol w:w="1274"/>
      </w:tblGrid>
      <w:tr>
        <w:trPr>
          <w:trHeight w:val="315"/>
          <w:tblHeader/>
        </w:trPr>
        <w:tc>
          <w:tcPr>
            <w:tcW w:w="593" w:type="dxa"/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932" w:type="dxa"/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126" w:type="dxa"/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04" w:type="dxa"/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393" w:type="dxa"/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269" w:type="dxa"/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123" w:type="dxa"/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368" w:type="dxa"/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786" w:type="dxa"/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755" w:type="dxa"/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274" w:type="dxa"/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</w:tr>
      <w:tr>
        <w:trPr>
          <w:trHeight w:val="357"/>
        </w:trPr>
        <w:tc>
          <w:tcPr>
            <w:tcW w:w="593" w:type="dxa"/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1.</w:t>
            </w:r>
          </w:p>
        </w:tc>
        <w:tc>
          <w:tcPr>
            <w:tcW w:w="15430" w:type="dxa"/>
            <w:gridSpan w:val="10"/>
            <w:shd w:val="clear" w:color="auto" w:fill="auto"/>
            <w:hideMark/>
          </w:tcPr>
          <w:p>
            <w:pPr>
              <w:spacing w:after="160" w:line="259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</w:rPr>
              <w:t xml:space="preserve">Задача 1 </w:t>
            </w:r>
            <w:r>
              <w:rPr>
                <w:rFonts w:ascii="Times New Roman" w:eastAsia="Calibri" w:hAnsi="Times New Roman"/>
                <w:lang w:eastAsia="en-US"/>
              </w:rPr>
              <w:t>«</w:t>
            </w:r>
            <w:r>
              <w:rPr>
                <w:rFonts w:ascii="Times New Roman" w:hAnsi="Times New Roman"/>
              </w:rPr>
              <w:t>Совершенствование информационно-технического сопровождения бюджетного процесса на территории ЗАТО Северск</w:t>
            </w:r>
            <w:r>
              <w:rPr>
                <w:rFonts w:ascii="Times New Roman" w:eastAsia="Calibri" w:hAnsi="Times New Roman"/>
                <w:lang w:eastAsia="en-US"/>
              </w:rPr>
              <w:t>»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Times New Roman" w:hAnsi="Times New Roman"/>
              </w:rPr>
              <w:t>подпрограммы 2</w:t>
            </w:r>
          </w:p>
        </w:tc>
      </w:tr>
      <w:tr>
        <w:trPr>
          <w:trHeight w:val="380"/>
        </w:trPr>
        <w:tc>
          <w:tcPr>
            <w:tcW w:w="593" w:type="dxa"/>
            <w:vMerge w:val="restart"/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1.1</w:t>
            </w:r>
          </w:p>
        </w:tc>
        <w:tc>
          <w:tcPr>
            <w:tcW w:w="1932" w:type="dxa"/>
            <w:vMerge w:val="restart"/>
            <w:shd w:val="clear" w:color="auto" w:fill="auto"/>
            <w:hideMark/>
          </w:tcPr>
          <w:p>
            <w:pPr>
              <w:spacing w:after="160" w:line="259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</w:rPr>
              <w:t xml:space="preserve">ВЦП </w:t>
            </w:r>
            <w:r>
              <w:rPr>
                <w:rFonts w:ascii="Times New Roman" w:eastAsia="Calibri" w:hAnsi="Times New Roman"/>
                <w:lang w:eastAsia="en-US"/>
              </w:rPr>
              <w:t>«</w:t>
            </w:r>
            <w:proofErr w:type="spellStart"/>
            <w:proofErr w:type="gramStart"/>
            <w:r>
              <w:rPr>
                <w:rFonts w:ascii="Times New Roman" w:hAnsi="Times New Roman"/>
              </w:rPr>
              <w:t>Совершенст-вование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информационно-технического сопровождения бюджетного процесса на территории ЗАТО Северск</w:t>
            </w:r>
            <w:r>
              <w:rPr>
                <w:rFonts w:ascii="Times New Roman" w:eastAsia="Calibri" w:hAnsi="Times New Roman"/>
                <w:lang w:eastAsia="en-US"/>
              </w:rPr>
              <w:t>»</w:t>
            </w:r>
          </w:p>
          <w:p>
            <w:pPr>
              <w:spacing w:after="160" w:line="259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126" w:type="dxa"/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Всего</w:t>
            </w:r>
          </w:p>
        </w:tc>
        <w:tc>
          <w:tcPr>
            <w:tcW w:w="1404" w:type="dxa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7 914,86</w:t>
            </w:r>
          </w:p>
        </w:tc>
        <w:tc>
          <w:tcPr>
            <w:tcW w:w="1393" w:type="dxa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69" w:type="dxa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123" w:type="dxa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7 914,86</w:t>
            </w:r>
          </w:p>
        </w:tc>
        <w:tc>
          <w:tcPr>
            <w:tcW w:w="1368" w:type="dxa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786" w:type="dxa"/>
            <w:vMerge w:val="restart"/>
            <w:shd w:val="clear" w:color="auto" w:fill="auto"/>
            <w:hideMark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Финансовое управление Администрации ЗАТО Северск, Комитет развития информационного общества Администрации ЗАТО Северск, организации-разработчики </w:t>
            </w:r>
            <w:r>
              <w:rPr>
                <w:rFonts w:ascii="Times New Roman" w:hAnsi="Times New Roman"/>
              </w:rPr>
              <w:lastRenderedPageBreak/>
              <w:t>программных продуктов</w:t>
            </w:r>
          </w:p>
        </w:tc>
        <w:tc>
          <w:tcPr>
            <w:tcW w:w="2755" w:type="dxa"/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X</w:t>
            </w:r>
          </w:p>
        </w:tc>
        <w:tc>
          <w:tcPr>
            <w:tcW w:w="1274" w:type="dxa"/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</w:tr>
      <w:tr>
        <w:trPr>
          <w:trHeight w:val="843"/>
        </w:trPr>
        <w:tc>
          <w:tcPr>
            <w:tcW w:w="59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932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126" w:type="dxa"/>
            <w:vMerge w:val="restart"/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2015</w:t>
            </w:r>
          </w:p>
        </w:tc>
        <w:tc>
          <w:tcPr>
            <w:tcW w:w="1404" w:type="dxa"/>
            <w:vMerge w:val="restart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2 046,55</w:t>
            </w:r>
          </w:p>
        </w:tc>
        <w:tc>
          <w:tcPr>
            <w:tcW w:w="1393" w:type="dxa"/>
            <w:vMerge w:val="restart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69" w:type="dxa"/>
            <w:vMerge w:val="restart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123" w:type="dxa"/>
            <w:vMerge w:val="restart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2 046,55</w:t>
            </w:r>
          </w:p>
        </w:tc>
        <w:tc>
          <w:tcPr>
            <w:tcW w:w="1368" w:type="dxa"/>
            <w:vMerge w:val="restart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786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2755" w:type="dxa"/>
            <w:shd w:val="clear" w:color="auto" w:fill="auto"/>
            <w:hideMark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 Количество установленных обновлений на бухгалтерских и финансовых системах, </w:t>
            </w:r>
            <w:proofErr w:type="spellStart"/>
            <w:r>
              <w:rPr>
                <w:rFonts w:ascii="Times New Roman" w:hAnsi="Times New Roman"/>
              </w:rPr>
              <w:t>ед</w:t>
            </w:r>
            <w:proofErr w:type="spellEnd"/>
          </w:p>
        </w:tc>
        <w:tc>
          <w:tcPr>
            <w:tcW w:w="1274" w:type="dxa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</w:tr>
      <w:tr>
        <w:trPr>
          <w:trHeight w:val="1380"/>
        </w:trPr>
        <w:tc>
          <w:tcPr>
            <w:tcW w:w="59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932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126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404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39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269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12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368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786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2755" w:type="dxa"/>
            <w:shd w:val="clear" w:color="auto" w:fill="auto"/>
            <w:hideMark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Создание резервных баз данных и их хранение на автономных носителях информации в год, </w:t>
            </w:r>
            <w:proofErr w:type="spellStart"/>
            <w:r>
              <w:rPr>
                <w:rFonts w:ascii="Times New Roman" w:hAnsi="Times New Roman"/>
              </w:rPr>
              <w:t>ед</w:t>
            </w:r>
            <w:proofErr w:type="spellEnd"/>
          </w:p>
        </w:tc>
        <w:tc>
          <w:tcPr>
            <w:tcW w:w="1274" w:type="dxa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</w:t>
            </w:r>
          </w:p>
        </w:tc>
      </w:tr>
      <w:tr>
        <w:trPr>
          <w:trHeight w:val="1124"/>
        </w:trPr>
        <w:tc>
          <w:tcPr>
            <w:tcW w:w="59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932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126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404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39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269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12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368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786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2755" w:type="dxa"/>
            <w:shd w:val="clear" w:color="auto" w:fill="auto"/>
            <w:hideMark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 Количество размещенных «бюджетов для граждан» на официальном сайте Администрации ЗАТО Северск, </w:t>
            </w:r>
            <w:proofErr w:type="spellStart"/>
            <w:r>
              <w:rPr>
                <w:rFonts w:ascii="Times New Roman" w:hAnsi="Times New Roman"/>
              </w:rPr>
              <w:t>ед</w:t>
            </w:r>
            <w:proofErr w:type="spellEnd"/>
          </w:p>
        </w:tc>
        <w:tc>
          <w:tcPr>
            <w:tcW w:w="1274" w:type="dxa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>
        <w:trPr>
          <w:trHeight w:val="1380"/>
        </w:trPr>
        <w:tc>
          <w:tcPr>
            <w:tcW w:w="59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932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126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404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39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269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12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368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786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2755" w:type="dxa"/>
            <w:shd w:val="clear" w:color="auto" w:fill="auto"/>
            <w:hideMark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 Количество подготовленных служебных записок о размещении и обновлении информации о деятельности учреждений на сайте bus.gov.ru, </w:t>
            </w:r>
            <w:proofErr w:type="spellStart"/>
            <w:r>
              <w:rPr>
                <w:rFonts w:ascii="Times New Roman" w:hAnsi="Times New Roman"/>
              </w:rPr>
              <w:t>ед</w:t>
            </w:r>
            <w:proofErr w:type="spellEnd"/>
          </w:p>
        </w:tc>
        <w:tc>
          <w:tcPr>
            <w:tcW w:w="1274" w:type="dxa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>
        <w:trPr>
          <w:trHeight w:val="1395"/>
        </w:trPr>
        <w:tc>
          <w:tcPr>
            <w:tcW w:w="59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932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126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404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39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269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12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368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786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2755" w:type="dxa"/>
            <w:shd w:val="clear" w:color="auto" w:fill="auto"/>
            <w:hideMark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5. Доля учреждений, допустивших несвоевременное обновление информации на сайте bus.gov.ru, </w:t>
            </w:r>
            <w:proofErr w:type="spellStart"/>
            <w:r>
              <w:rPr>
                <w:rFonts w:ascii="Times New Roman" w:hAnsi="Times New Roman"/>
              </w:rPr>
              <w:t>проц</w:t>
            </w:r>
            <w:proofErr w:type="spellEnd"/>
          </w:p>
        </w:tc>
        <w:tc>
          <w:tcPr>
            <w:tcW w:w="1274" w:type="dxa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</w:tr>
      <w:tr>
        <w:trPr>
          <w:trHeight w:val="1415"/>
        </w:trPr>
        <w:tc>
          <w:tcPr>
            <w:tcW w:w="59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932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126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404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39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269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12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368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786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2755" w:type="dxa"/>
            <w:shd w:val="clear" w:color="auto" w:fill="auto"/>
            <w:hideMark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6. Количество отчетов о заседании Комиссии по мобилизации доходов на официальном сайте Администрации ЗАТО Северск, </w:t>
            </w:r>
            <w:proofErr w:type="spellStart"/>
            <w:r>
              <w:rPr>
                <w:rFonts w:ascii="Times New Roman" w:hAnsi="Times New Roman"/>
              </w:rPr>
              <w:t>ед</w:t>
            </w:r>
            <w:proofErr w:type="spellEnd"/>
          </w:p>
        </w:tc>
        <w:tc>
          <w:tcPr>
            <w:tcW w:w="1274" w:type="dxa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>
        <w:trPr>
          <w:trHeight w:val="1974"/>
        </w:trPr>
        <w:tc>
          <w:tcPr>
            <w:tcW w:w="59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932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126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404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39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269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12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368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786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2755" w:type="dxa"/>
            <w:shd w:val="clear" w:color="auto" w:fill="auto"/>
            <w:hideMark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7. Доля информации о бюджете и бюджетном процессе ЗАТО Северск, размещаемой в системе «Электронный бюджет» (сайт budget.gov.ru) согласно требованиям нормативных документов, </w:t>
            </w:r>
            <w:proofErr w:type="spellStart"/>
            <w:r>
              <w:rPr>
                <w:rFonts w:ascii="Times New Roman" w:hAnsi="Times New Roman"/>
              </w:rPr>
              <w:t>проц</w:t>
            </w:r>
            <w:proofErr w:type="spellEnd"/>
          </w:p>
        </w:tc>
        <w:tc>
          <w:tcPr>
            <w:tcW w:w="1274" w:type="dxa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>
          <w:trHeight w:val="1065"/>
        </w:trPr>
        <w:tc>
          <w:tcPr>
            <w:tcW w:w="59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932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126" w:type="dxa"/>
            <w:vMerge w:val="restart"/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</w:t>
            </w:r>
          </w:p>
        </w:tc>
        <w:tc>
          <w:tcPr>
            <w:tcW w:w="1404" w:type="dxa"/>
            <w:vMerge w:val="restart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1 387,70</w:t>
            </w:r>
          </w:p>
        </w:tc>
        <w:tc>
          <w:tcPr>
            <w:tcW w:w="1393" w:type="dxa"/>
            <w:vMerge w:val="restart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69" w:type="dxa"/>
            <w:vMerge w:val="restart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123" w:type="dxa"/>
            <w:vMerge w:val="restart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1 387,70</w:t>
            </w:r>
          </w:p>
        </w:tc>
        <w:tc>
          <w:tcPr>
            <w:tcW w:w="1368" w:type="dxa"/>
            <w:vMerge w:val="restart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786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2755" w:type="dxa"/>
            <w:shd w:val="clear" w:color="auto" w:fill="auto"/>
            <w:hideMark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 Количество установленных обновлений на бухгалтерских и финансовых системах, </w:t>
            </w:r>
            <w:proofErr w:type="spellStart"/>
            <w:r>
              <w:rPr>
                <w:rFonts w:ascii="Times New Roman" w:hAnsi="Times New Roman"/>
              </w:rPr>
              <w:t>ед</w:t>
            </w:r>
            <w:proofErr w:type="spellEnd"/>
          </w:p>
        </w:tc>
        <w:tc>
          <w:tcPr>
            <w:tcW w:w="1274" w:type="dxa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</w:tr>
      <w:tr>
        <w:trPr>
          <w:trHeight w:val="983"/>
        </w:trPr>
        <w:tc>
          <w:tcPr>
            <w:tcW w:w="59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932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126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404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39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269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12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368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786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2755" w:type="dxa"/>
            <w:shd w:val="clear" w:color="auto" w:fill="auto"/>
            <w:hideMark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Создание резервных баз данных и их хранение на автономных носителях информации в год, </w:t>
            </w:r>
            <w:proofErr w:type="spellStart"/>
            <w:r>
              <w:rPr>
                <w:rFonts w:ascii="Times New Roman" w:hAnsi="Times New Roman"/>
              </w:rPr>
              <w:t>ед</w:t>
            </w:r>
            <w:proofErr w:type="spellEnd"/>
          </w:p>
        </w:tc>
        <w:tc>
          <w:tcPr>
            <w:tcW w:w="1274" w:type="dxa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</w:t>
            </w:r>
          </w:p>
        </w:tc>
      </w:tr>
      <w:tr>
        <w:trPr>
          <w:trHeight w:val="1266"/>
        </w:trPr>
        <w:tc>
          <w:tcPr>
            <w:tcW w:w="59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932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126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404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39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269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12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368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786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2755" w:type="dxa"/>
            <w:shd w:val="clear" w:color="auto" w:fill="auto"/>
            <w:hideMark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 Количество размещенных «бюджетов для граждан» на официальном сайте Администрации ЗАТО Северск, </w:t>
            </w:r>
            <w:proofErr w:type="spellStart"/>
            <w:r>
              <w:rPr>
                <w:rFonts w:ascii="Times New Roman" w:hAnsi="Times New Roman"/>
              </w:rPr>
              <w:t>ед</w:t>
            </w:r>
            <w:proofErr w:type="spellEnd"/>
          </w:p>
        </w:tc>
        <w:tc>
          <w:tcPr>
            <w:tcW w:w="1274" w:type="dxa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>
        <w:trPr>
          <w:trHeight w:val="1567"/>
        </w:trPr>
        <w:tc>
          <w:tcPr>
            <w:tcW w:w="59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932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126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404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39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269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12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368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786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2755" w:type="dxa"/>
            <w:shd w:val="clear" w:color="auto" w:fill="auto"/>
            <w:hideMark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 Количество подготовленных служебных записок о размещении и обновлении информации о деятельности учреждений на сайте bus.gov.ru, </w:t>
            </w:r>
            <w:proofErr w:type="spellStart"/>
            <w:r>
              <w:rPr>
                <w:rFonts w:ascii="Times New Roman" w:hAnsi="Times New Roman"/>
              </w:rPr>
              <w:t>ед</w:t>
            </w:r>
            <w:proofErr w:type="spellEnd"/>
          </w:p>
        </w:tc>
        <w:tc>
          <w:tcPr>
            <w:tcW w:w="1274" w:type="dxa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>
        <w:trPr>
          <w:trHeight w:val="1365"/>
        </w:trPr>
        <w:tc>
          <w:tcPr>
            <w:tcW w:w="59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932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126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404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39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269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12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368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786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2755" w:type="dxa"/>
            <w:shd w:val="clear" w:color="auto" w:fill="auto"/>
            <w:hideMark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5. Доля учреждений, допустивших несвоевременное обновление информации на сайте bus.gov.ru, </w:t>
            </w:r>
            <w:proofErr w:type="spellStart"/>
            <w:r>
              <w:rPr>
                <w:rFonts w:ascii="Times New Roman" w:hAnsi="Times New Roman"/>
              </w:rPr>
              <w:t>проц</w:t>
            </w:r>
            <w:proofErr w:type="spellEnd"/>
          </w:p>
        </w:tc>
        <w:tc>
          <w:tcPr>
            <w:tcW w:w="1274" w:type="dxa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</w:tr>
      <w:tr>
        <w:trPr>
          <w:trHeight w:val="1594"/>
        </w:trPr>
        <w:tc>
          <w:tcPr>
            <w:tcW w:w="59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932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126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404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39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269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12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368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786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2755" w:type="dxa"/>
            <w:shd w:val="clear" w:color="auto" w:fill="auto"/>
            <w:hideMark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6. Количество отчетов о заседании Комиссии по мобилизации доходов на официальном сайте Администрации ЗАТО Северск, </w:t>
            </w:r>
            <w:proofErr w:type="spellStart"/>
            <w:r>
              <w:rPr>
                <w:rFonts w:ascii="Times New Roman" w:hAnsi="Times New Roman"/>
              </w:rPr>
              <w:t>ед</w:t>
            </w:r>
            <w:proofErr w:type="spellEnd"/>
          </w:p>
        </w:tc>
        <w:tc>
          <w:tcPr>
            <w:tcW w:w="1274" w:type="dxa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>
        <w:trPr>
          <w:trHeight w:val="1972"/>
        </w:trPr>
        <w:tc>
          <w:tcPr>
            <w:tcW w:w="59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932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126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404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39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269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12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368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786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2755" w:type="dxa"/>
            <w:shd w:val="clear" w:color="auto" w:fill="auto"/>
            <w:hideMark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7. Доля информации о бюджете и бюджетном процессе ЗАТО Северск, размещаемой в системе «Электронный бюджет» (сайт budget.gov.ru) согласно требованиям нормативных документов, </w:t>
            </w:r>
            <w:proofErr w:type="spellStart"/>
            <w:r>
              <w:rPr>
                <w:rFonts w:ascii="Times New Roman" w:hAnsi="Times New Roman"/>
              </w:rPr>
              <w:t>проц</w:t>
            </w:r>
            <w:proofErr w:type="spellEnd"/>
          </w:p>
        </w:tc>
        <w:tc>
          <w:tcPr>
            <w:tcW w:w="1274" w:type="dxa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>
        <w:trPr>
          <w:trHeight w:val="1140"/>
        </w:trPr>
        <w:tc>
          <w:tcPr>
            <w:tcW w:w="59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932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126" w:type="dxa"/>
            <w:vMerge w:val="restart"/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2017</w:t>
            </w:r>
          </w:p>
        </w:tc>
        <w:tc>
          <w:tcPr>
            <w:tcW w:w="1404" w:type="dxa"/>
            <w:vMerge w:val="restart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1 114,30</w:t>
            </w:r>
          </w:p>
        </w:tc>
        <w:tc>
          <w:tcPr>
            <w:tcW w:w="1393" w:type="dxa"/>
            <w:vMerge w:val="restart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69" w:type="dxa"/>
            <w:vMerge w:val="restart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123" w:type="dxa"/>
            <w:vMerge w:val="restart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1 114,30</w:t>
            </w:r>
          </w:p>
        </w:tc>
        <w:tc>
          <w:tcPr>
            <w:tcW w:w="1368" w:type="dxa"/>
            <w:vMerge w:val="restart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786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2755" w:type="dxa"/>
            <w:shd w:val="clear" w:color="auto" w:fill="auto"/>
            <w:hideMark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 Количество установленных обновлений на бухгалтерских и финансовых системах, </w:t>
            </w:r>
            <w:proofErr w:type="spellStart"/>
            <w:r>
              <w:rPr>
                <w:rFonts w:ascii="Times New Roman" w:hAnsi="Times New Roman"/>
              </w:rPr>
              <w:t>ед</w:t>
            </w:r>
            <w:proofErr w:type="spellEnd"/>
          </w:p>
        </w:tc>
        <w:tc>
          <w:tcPr>
            <w:tcW w:w="1274" w:type="dxa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</w:tr>
      <w:tr>
        <w:trPr>
          <w:trHeight w:val="1125"/>
        </w:trPr>
        <w:tc>
          <w:tcPr>
            <w:tcW w:w="59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932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126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404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39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269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12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368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786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2755" w:type="dxa"/>
            <w:shd w:val="clear" w:color="auto" w:fill="auto"/>
            <w:hideMark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Создание резервных баз данных и их хранение на автономных носителях информации в год, </w:t>
            </w:r>
            <w:proofErr w:type="spellStart"/>
            <w:r>
              <w:rPr>
                <w:rFonts w:ascii="Times New Roman" w:hAnsi="Times New Roman"/>
              </w:rPr>
              <w:t>ед</w:t>
            </w:r>
            <w:proofErr w:type="spellEnd"/>
          </w:p>
        </w:tc>
        <w:tc>
          <w:tcPr>
            <w:tcW w:w="1274" w:type="dxa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</w:t>
            </w:r>
          </w:p>
        </w:tc>
      </w:tr>
      <w:tr>
        <w:trPr>
          <w:trHeight w:val="1281"/>
        </w:trPr>
        <w:tc>
          <w:tcPr>
            <w:tcW w:w="59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932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126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404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39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269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12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368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786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2755" w:type="dxa"/>
            <w:shd w:val="clear" w:color="auto" w:fill="auto"/>
            <w:hideMark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 Количество размещенных «бюджетов для граждан» на официальном сайте Администрации ЗАТО Северск, </w:t>
            </w:r>
            <w:proofErr w:type="spellStart"/>
            <w:r>
              <w:rPr>
                <w:rFonts w:ascii="Times New Roman" w:hAnsi="Times New Roman"/>
              </w:rPr>
              <w:t>ед</w:t>
            </w:r>
            <w:proofErr w:type="spellEnd"/>
          </w:p>
        </w:tc>
        <w:tc>
          <w:tcPr>
            <w:tcW w:w="1274" w:type="dxa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>
        <w:trPr>
          <w:trHeight w:val="1541"/>
        </w:trPr>
        <w:tc>
          <w:tcPr>
            <w:tcW w:w="59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932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126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404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39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269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12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368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786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2755" w:type="dxa"/>
            <w:shd w:val="clear" w:color="auto" w:fill="auto"/>
            <w:hideMark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 Количество подготовленных служебных записок о размещении и обновлении информации о деятельности учреждений на сайте bus.gov.ru, </w:t>
            </w:r>
            <w:proofErr w:type="spellStart"/>
            <w:r>
              <w:rPr>
                <w:rFonts w:ascii="Times New Roman" w:hAnsi="Times New Roman"/>
              </w:rPr>
              <w:t>ед</w:t>
            </w:r>
            <w:proofErr w:type="spellEnd"/>
          </w:p>
        </w:tc>
        <w:tc>
          <w:tcPr>
            <w:tcW w:w="1274" w:type="dxa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>
          <w:trHeight w:val="1279"/>
        </w:trPr>
        <w:tc>
          <w:tcPr>
            <w:tcW w:w="59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932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126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404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39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269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12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368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786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2755" w:type="dxa"/>
            <w:shd w:val="clear" w:color="auto" w:fill="auto"/>
            <w:hideMark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5. Доля учреждений, допустивших несвоевременное обновление информации на сайте bus.gov.ru, </w:t>
            </w:r>
            <w:proofErr w:type="spellStart"/>
            <w:r>
              <w:rPr>
                <w:rFonts w:ascii="Times New Roman" w:hAnsi="Times New Roman"/>
              </w:rPr>
              <w:t>проц</w:t>
            </w:r>
            <w:proofErr w:type="spellEnd"/>
          </w:p>
        </w:tc>
        <w:tc>
          <w:tcPr>
            <w:tcW w:w="1274" w:type="dxa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</w:tr>
      <w:tr>
        <w:trPr>
          <w:trHeight w:val="1411"/>
        </w:trPr>
        <w:tc>
          <w:tcPr>
            <w:tcW w:w="59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932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126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404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39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269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12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368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786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2755" w:type="dxa"/>
            <w:shd w:val="clear" w:color="auto" w:fill="auto"/>
            <w:hideMark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6. Количество отчетов о заседании Комиссии по мобилизации доходов на официальном сайте Администрации ЗАТО Северск, </w:t>
            </w:r>
            <w:proofErr w:type="spellStart"/>
            <w:r>
              <w:rPr>
                <w:rFonts w:ascii="Times New Roman" w:hAnsi="Times New Roman"/>
              </w:rPr>
              <w:t>ед</w:t>
            </w:r>
            <w:proofErr w:type="spellEnd"/>
          </w:p>
        </w:tc>
        <w:tc>
          <w:tcPr>
            <w:tcW w:w="1274" w:type="dxa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>
        <w:trPr>
          <w:trHeight w:val="2340"/>
        </w:trPr>
        <w:tc>
          <w:tcPr>
            <w:tcW w:w="59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932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126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404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39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269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12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368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786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2755" w:type="dxa"/>
            <w:shd w:val="clear" w:color="auto" w:fill="auto"/>
            <w:hideMark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7. Доля информации о бюджете и бюджетном процессе ЗАТО Северск, размещаемой в системе «Электронный бюджет» (сайт budget.gov.ru) согласно требованиям нормативных документов, </w:t>
            </w:r>
            <w:proofErr w:type="spellStart"/>
            <w:r>
              <w:rPr>
                <w:rFonts w:ascii="Times New Roman" w:hAnsi="Times New Roman"/>
              </w:rPr>
              <w:t>проц</w:t>
            </w:r>
            <w:proofErr w:type="spellEnd"/>
          </w:p>
        </w:tc>
        <w:tc>
          <w:tcPr>
            <w:tcW w:w="1274" w:type="dxa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>
          <w:trHeight w:val="1095"/>
        </w:trPr>
        <w:tc>
          <w:tcPr>
            <w:tcW w:w="59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932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126" w:type="dxa"/>
            <w:vMerge w:val="restart"/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</w:t>
            </w:r>
          </w:p>
        </w:tc>
        <w:tc>
          <w:tcPr>
            <w:tcW w:w="1404" w:type="dxa"/>
            <w:vMerge w:val="restart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1 224,51</w:t>
            </w:r>
          </w:p>
        </w:tc>
        <w:tc>
          <w:tcPr>
            <w:tcW w:w="1393" w:type="dxa"/>
            <w:vMerge w:val="restart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69" w:type="dxa"/>
            <w:vMerge w:val="restart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123" w:type="dxa"/>
            <w:vMerge w:val="restart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1 224,51</w:t>
            </w:r>
          </w:p>
        </w:tc>
        <w:tc>
          <w:tcPr>
            <w:tcW w:w="1368" w:type="dxa"/>
            <w:vMerge w:val="restart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786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2755" w:type="dxa"/>
            <w:shd w:val="clear" w:color="auto" w:fill="auto"/>
            <w:hideMark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 Количество установленных обновлений на бухгалтерских и финансовых системах, </w:t>
            </w:r>
            <w:proofErr w:type="spellStart"/>
            <w:r>
              <w:rPr>
                <w:rFonts w:ascii="Times New Roman" w:hAnsi="Times New Roman"/>
              </w:rPr>
              <w:t>ед</w:t>
            </w:r>
            <w:proofErr w:type="spellEnd"/>
          </w:p>
        </w:tc>
        <w:tc>
          <w:tcPr>
            <w:tcW w:w="1274" w:type="dxa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</w:tr>
      <w:tr>
        <w:trPr>
          <w:trHeight w:val="1026"/>
        </w:trPr>
        <w:tc>
          <w:tcPr>
            <w:tcW w:w="59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932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126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404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39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269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12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368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786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2755" w:type="dxa"/>
            <w:shd w:val="clear" w:color="auto" w:fill="auto"/>
            <w:hideMark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Создание резервных баз данных и их хранение на автономных носителях информации в год, </w:t>
            </w:r>
            <w:proofErr w:type="spellStart"/>
            <w:r>
              <w:rPr>
                <w:rFonts w:ascii="Times New Roman" w:hAnsi="Times New Roman"/>
              </w:rPr>
              <w:t>ед</w:t>
            </w:r>
            <w:proofErr w:type="spellEnd"/>
          </w:p>
        </w:tc>
        <w:tc>
          <w:tcPr>
            <w:tcW w:w="1274" w:type="dxa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</w:t>
            </w:r>
          </w:p>
        </w:tc>
      </w:tr>
      <w:tr>
        <w:trPr>
          <w:trHeight w:val="1275"/>
        </w:trPr>
        <w:tc>
          <w:tcPr>
            <w:tcW w:w="59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932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126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404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39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269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12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368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786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2755" w:type="dxa"/>
            <w:shd w:val="clear" w:color="auto" w:fill="auto"/>
            <w:hideMark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 Количество размещенных «бюджетов для граждан» на официальном сайте Администрации ЗАТО Северск, </w:t>
            </w:r>
            <w:proofErr w:type="spellStart"/>
            <w:r>
              <w:rPr>
                <w:rFonts w:ascii="Times New Roman" w:hAnsi="Times New Roman"/>
              </w:rPr>
              <w:t>ед</w:t>
            </w:r>
            <w:proofErr w:type="spellEnd"/>
          </w:p>
        </w:tc>
        <w:tc>
          <w:tcPr>
            <w:tcW w:w="1274" w:type="dxa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>
        <w:trPr>
          <w:trHeight w:val="1385"/>
        </w:trPr>
        <w:tc>
          <w:tcPr>
            <w:tcW w:w="59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932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126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404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39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269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12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368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786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2755" w:type="dxa"/>
            <w:shd w:val="clear" w:color="auto" w:fill="auto"/>
            <w:hideMark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 Количество подготовленных служебных записок о размещении и обновлении информации о деятельности учреждений на сайте bus.gov.ru, </w:t>
            </w:r>
            <w:proofErr w:type="spellStart"/>
            <w:r>
              <w:rPr>
                <w:rFonts w:ascii="Times New Roman" w:hAnsi="Times New Roman"/>
              </w:rPr>
              <w:t>ед</w:t>
            </w:r>
            <w:proofErr w:type="spellEnd"/>
          </w:p>
        </w:tc>
        <w:tc>
          <w:tcPr>
            <w:tcW w:w="1274" w:type="dxa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>
          <w:trHeight w:val="1259"/>
        </w:trPr>
        <w:tc>
          <w:tcPr>
            <w:tcW w:w="59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932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126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404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39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269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12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368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786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2755" w:type="dxa"/>
            <w:shd w:val="clear" w:color="auto" w:fill="auto"/>
            <w:hideMark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5. Доля учреждений, допустивших несвоевременное обновление информации на сайте bus.gov.ru, </w:t>
            </w:r>
            <w:proofErr w:type="spellStart"/>
            <w:r>
              <w:rPr>
                <w:rFonts w:ascii="Times New Roman" w:hAnsi="Times New Roman"/>
              </w:rPr>
              <w:t>проц</w:t>
            </w:r>
            <w:proofErr w:type="spellEnd"/>
          </w:p>
        </w:tc>
        <w:tc>
          <w:tcPr>
            <w:tcW w:w="1274" w:type="dxa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</w:tr>
      <w:tr>
        <w:trPr>
          <w:trHeight w:val="1436"/>
        </w:trPr>
        <w:tc>
          <w:tcPr>
            <w:tcW w:w="59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932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126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404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39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269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12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368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786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2755" w:type="dxa"/>
            <w:shd w:val="clear" w:color="auto" w:fill="auto"/>
            <w:hideMark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6. Количество отчетов о заседании Комиссии по мобилизации доходов на официальном сайте Администрации ЗАТО Северск, </w:t>
            </w:r>
            <w:proofErr w:type="spellStart"/>
            <w:r>
              <w:rPr>
                <w:rFonts w:ascii="Times New Roman" w:hAnsi="Times New Roman"/>
              </w:rPr>
              <w:t>ед</w:t>
            </w:r>
            <w:proofErr w:type="spellEnd"/>
          </w:p>
        </w:tc>
        <w:tc>
          <w:tcPr>
            <w:tcW w:w="1274" w:type="dxa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>
        <w:trPr>
          <w:trHeight w:val="1833"/>
        </w:trPr>
        <w:tc>
          <w:tcPr>
            <w:tcW w:w="59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932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126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404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39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269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12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368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786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2755" w:type="dxa"/>
            <w:shd w:val="clear" w:color="auto" w:fill="auto"/>
            <w:hideMark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7. Доля информации о бюджете и бюджетном процессе ЗАТО Северск, размещаемой в системе «Электронный бюджет» (сайт budget.gov.ru) согласно требованиям нормативных документов, </w:t>
            </w:r>
            <w:proofErr w:type="spellStart"/>
            <w:r>
              <w:rPr>
                <w:rFonts w:ascii="Times New Roman" w:hAnsi="Times New Roman"/>
              </w:rPr>
              <w:t>проц</w:t>
            </w:r>
            <w:proofErr w:type="spellEnd"/>
          </w:p>
        </w:tc>
        <w:tc>
          <w:tcPr>
            <w:tcW w:w="1274" w:type="dxa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>
          <w:trHeight w:val="973"/>
        </w:trPr>
        <w:tc>
          <w:tcPr>
            <w:tcW w:w="59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932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126" w:type="dxa"/>
            <w:vMerge w:val="restart"/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2019</w:t>
            </w:r>
          </w:p>
        </w:tc>
        <w:tc>
          <w:tcPr>
            <w:tcW w:w="1404" w:type="dxa"/>
            <w:vMerge w:val="restart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986,90</w:t>
            </w:r>
          </w:p>
        </w:tc>
        <w:tc>
          <w:tcPr>
            <w:tcW w:w="1393" w:type="dxa"/>
            <w:vMerge w:val="restart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69" w:type="dxa"/>
            <w:vMerge w:val="restart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123" w:type="dxa"/>
            <w:vMerge w:val="restart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986,90</w:t>
            </w:r>
          </w:p>
        </w:tc>
        <w:tc>
          <w:tcPr>
            <w:tcW w:w="1368" w:type="dxa"/>
            <w:vMerge w:val="restart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786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2755" w:type="dxa"/>
            <w:shd w:val="clear" w:color="auto" w:fill="auto"/>
            <w:hideMark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 Количество установленных обновлений на бухгалтерских и финансовых системах, </w:t>
            </w:r>
            <w:proofErr w:type="spellStart"/>
            <w:r>
              <w:rPr>
                <w:rFonts w:ascii="Times New Roman" w:hAnsi="Times New Roman"/>
              </w:rPr>
              <w:t>ед</w:t>
            </w:r>
            <w:proofErr w:type="spellEnd"/>
          </w:p>
        </w:tc>
        <w:tc>
          <w:tcPr>
            <w:tcW w:w="1274" w:type="dxa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</w:tr>
      <w:tr>
        <w:trPr>
          <w:trHeight w:val="1003"/>
        </w:trPr>
        <w:tc>
          <w:tcPr>
            <w:tcW w:w="59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932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126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404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39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269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12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368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786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2755" w:type="dxa"/>
            <w:shd w:val="clear" w:color="auto" w:fill="auto"/>
            <w:hideMark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Создание резервных баз данных и их хранение на автономных носителях информации в год, </w:t>
            </w:r>
            <w:proofErr w:type="spellStart"/>
            <w:r>
              <w:rPr>
                <w:rFonts w:ascii="Times New Roman" w:hAnsi="Times New Roman"/>
              </w:rPr>
              <w:t>ед</w:t>
            </w:r>
            <w:proofErr w:type="spellEnd"/>
          </w:p>
        </w:tc>
        <w:tc>
          <w:tcPr>
            <w:tcW w:w="1274" w:type="dxa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</w:tr>
      <w:tr>
        <w:trPr>
          <w:trHeight w:val="1179"/>
        </w:trPr>
        <w:tc>
          <w:tcPr>
            <w:tcW w:w="59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932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126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404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39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269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12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368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786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2755" w:type="dxa"/>
            <w:shd w:val="clear" w:color="auto" w:fill="auto"/>
            <w:hideMark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 Количество размещенных «бюджетов для граждан» на официальном сайте Администрации ЗАТО Северск, </w:t>
            </w:r>
            <w:proofErr w:type="spellStart"/>
            <w:r>
              <w:rPr>
                <w:rFonts w:ascii="Times New Roman" w:hAnsi="Times New Roman"/>
              </w:rPr>
              <w:t>ед</w:t>
            </w:r>
            <w:proofErr w:type="spellEnd"/>
          </w:p>
        </w:tc>
        <w:tc>
          <w:tcPr>
            <w:tcW w:w="1274" w:type="dxa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>
        <w:trPr>
          <w:trHeight w:val="1416"/>
        </w:trPr>
        <w:tc>
          <w:tcPr>
            <w:tcW w:w="59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932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126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404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39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269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12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368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786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2755" w:type="dxa"/>
            <w:shd w:val="clear" w:color="auto" w:fill="auto"/>
            <w:hideMark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 Количество подготовленных служебных записок о размещении и обновлении информации о деятельности учреждений на сайте bus.gov.ru, </w:t>
            </w:r>
            <w:proofErr w:type="spellStart"/>
            <w:r>
              <w:rPr>
                <w:rFonts w:ascii="Times New Roman" w:hAnsi="Times New Roman"/>
              </w:rPr>
              <w:t>ед</w:t>
            </w:r>
            <w:proofErr w:type="spellEnd"/>
          </w:p>
        </w:tc>
        <w:tc>
          <w:tcPr>
            <w:tcW w:w="1274" w:type="dxa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>
          <w:trHeight w:val="1266"/>
        </w:trPr>
        <w:tc>
          <w:tcPr>
            <w:tcW w:w="59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932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126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404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39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269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12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368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786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2755" w:type="dxa"/>
            <w:shd w:val="clear" w:color="auto" w:fill="auto"/>
            <w:hideMark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5. Доля учреждений, допустивших несвоевременное обновление информации на сайте bus.gov.ru, </w:t>
            </w:r>
            <w:proofErr w:type="spellStart"/>
            <w:r>
              <w:rPr>
                <w:rFonts w:ascii="Times New Roman" w:hAnsi="Times New Roman"/>
              </w:rPr>
              <w:t>проц</w:t>
            </w:r>
            <w:proofErr w:type="spellEnd"/>
          </w:p>
        </w:tc>
        <w:tc>
          <w:tcPr>
            <w:tcW w:w="1274" w:type="dxa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</w:tr>
      <w:tr>
        <w:trPr>
          <w:trHeight w:val="1469"/>
        </w:trPr>
        <w:tc>
          <w:tcPr>
            <w:tcW w:w="59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932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126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404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39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269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12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368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786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2755" w:type="dxa"/>
            <w:shd w:val="clear" w:color="auto" w:fill="auto"/>
            <w:hideMark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6. Количество отчетов о заседании Комиссии по мобилизации доходов на официальном сайте Администрации ЗАТО Северск, </w:t>
            </w:r>
            <w:proofErr w:type="spellStart"/>
            <w:r>
              <w:rPr>
                <w:rFonts w:ascii="Times New Roman" w:hAnsi="Times New Roman"/>
              </w:rPr>
              <w:t>ед</w:t>
            </w:r>
            <w:proofErr w:type="spellEnd"/>
          </w:p>
        </w:tc>
        <w:tc>
          <w:tcPr>
            <w:tcW w:w="1274" w:type="dxa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>
        <w:trPr>
          <w:trHeight w:val="2008"/>
        </w:trPr>
        <w:tc>
          <w:tcPr>
            <w:tcW w:w="59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932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126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404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39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269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12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368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786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2755" w:type="dxa"/>
            <w:shd w:val="clear" w:color="auto" w:fill="auto"/>
            <w:hideMark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7. Доля информации о бюджете и бюджетном процессе ЗАТО Северск, размещаемой в системе «Электронный бюджет» (сайт budget.gov.ru) согласно требованиям нормативных документов, </w:t>
            </w:r>
            <w:proofErr w:type="spellStart"/>
            <w:r>
              <w:rPr>
                <w:rFonts w:ascii="Times New Roman" w:hAnsi="Times New Roman"/>
              </w:rPr>
              <w:t>проц</w:t>
            </w:r>
            <w:proofErr w:type="spellEnd"/>
          </w:p>
        </w:tc>
        <w:tc>
          <w:tcPr>
            <w:tcW w:w="1274" w:type="dxa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>
          <w:trHeight w:val="965"/>
        </w:trPr>
        <w:tc>
          <w:tcPr>
            <w:tcW w:w="59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932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126" w:type="dxa"/>
            <w:vMerge w:val="restart"/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2020</w:t>
            </w:r>
          </w:p>
        </w:tc>
        <w:tc>
          <w:tcPr>
            <w:tcW w:w="1404" w:type="dxa"/>
            <w:vMerge w:val="restart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1 154,90</w:t>
            </w:r>
          </w:p>
        </w:tc>
        <w:tc>
          <w:tcPr>
            <w:tcW w:w="1393" w:type="dxa"/>
            <w:vMerge w:val="restart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69" w:type="dxa"/>
            <w:vMerge w:val="restart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123" w:type="dxa"/>
            <w:vMerge w:val="restart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1 154,90</w:t>
            </w:r>
          </w:p>
        </w:tc>
        <w:tc>
          <w:tcPr>
            <w:tcW w:w="1368" w:type="dxa"/>
            <w:vMerge w:val="restart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786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2755" w:type="dxa"/>
            <w:shd w:val="clear" w:color="auto" w:fill="auto"/>
            <w:hideMark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 Количество установленных обновлений на бухгалтерских и финансовых системах, </w:t>
            </w:r>
            <w:proofErr w:type="spellStart"/>
            <w:r>
              <w:rPr>
                <w:rFonts w:ascii="Times New Roman" w:hAnsi="Times New Roman"/>
              </w:rPr>
              <w:t>ед</w:t>
            </w:r>
            <w:proofErr w:type="spellEnd"/>
          </w:p>
        </w:tc>
        <w:tc>
          <w:tcPr>
            <w:tcW w:w="1274" w:type="dxa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</w:tr>
      <w:tr>
        <w:trPr>
          <w:trHeight w:val="981"/>
        </w:trPr>
        <w:tc>
          <w:tcPr>
            <w:tcW w:w="59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932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126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404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39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269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12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368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786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2755" w:type="dxa"/>
            <w:shd w:val="clear" w:color="auto" w:fill="auto"/>
            <w:hideMark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Создание резервных баз данных и их хранение на автономных носителях информации в год, </w:t>
            </w:r>
            <w:proofErr w:type="spellStart"/>
            <w:r>
              <w:rPr>
                <w:rFonts w:ascii="Times New Roman" w:hAnsi="Times New Roman"/>
              </w:rPr>
              <w:t>ед</w:t>
            </w:r>
            <w:proofErr w:type="spellEnd"/>
          </w:p>
        </w:tc>
        <w:tc>
          <w:tcPr>
            <w:tcW w:w="1274" w:type="dxa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</w:tr>
      <w:tr>
        <w:trPr>
          <w:trHeight w:val="1266"/>
        </w:trPr>
        <w:tc>
          <w:tcPr>
            <w:tcW w:w="59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932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126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404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39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269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12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368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786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2755" w:type="dxa"/>
            <w:shd w:val="clear" w:color="auto" w:fill="auto"/>
            <w:hideMark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 Количество размещенных «бюджетов для граждан» на официальном сайте Администрации ЗАТО Северск, </w:t>
            </w:r>
            <w:proofErr w:type="spellStart"/>
            <w:r>
              <w:rPr>
                <w:rFonts w:ascii="Times New Roman" w:hAnsi="Times New Roman"/>
              </w:rPr>
              <w:t>ед</w:t>
            </w:r>
            <w:proofErr w:type="spellEnd"/>
          </w:p>
        </w:tc>
        <w:tc>
          <w:tcPr>
            <w:tcW w:w="1274" w:type="dxa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>
        <w:trPr>
          <w:trHeight w:val="1417"/>
        </w:trPr>
        <w:tc>
          <w:tcPr>
            <w:tcW w:w="59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932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126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404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39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269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12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368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786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2755" w:type="dxa"/>
            <w:shd w:val="clear" w:color="auto" w:fill="auto"/>
            <w:hideMark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 Количество подготовленных служебных записок о размещении и обновлении информации о деятельности учреждений на сайте bus.gov.ru, </w:t>
            </w:r>
            <w:proofErr w:type="spellStart"/>
            <w:r>
              <w:rPr>
                <w:rFonts w:ascii="Times New Roman" w:hAnsi="Times New Roman"/>
              </w:rPr>
              <w:t>ед</w:t>
            </w:r>
            <w:proofErr w:type="spellEnd"/>
          </w:p>
        </w:tc>
        <w:tc>
          <w:tcPr>
            <w:tcW w:w="1274" w:type="dxa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>
          <w:trHeight w:val="1277"/>
        </w:trPr>
        <w:tc>
          <w:tcPr>
            <w:tcW w:w="59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932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126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404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39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269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12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368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786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2755" w:type="dxa"/>
            <w:shd w:val="clear" w:color="auto" w:fill="auto"/>
            <w:hideMark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5. Доля учреждений, допустивших несвоевременное обновление информации на сайте bus.gov.ru, </w:t>
            </w:r>
            <w:proofErr w:type="spellStart"/>
            <w:r>
              <w:rPr>
                <w:rFonts w:ascii="Times New Roman" w:hAnsi="Times New Roman"/>
              </w:rPr>
              <w:t>проц</w:t>
            </w:r>
            <w:proofErr w:type="spellEnd"/>
          </w:p>
        </w:tc>
        <w:tc>
          <w:tcPr>
            <w:tcW w:w="1274" w:type="dxa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>
        <w:trPr>
          <w:trHeight w:val="1426"/>
        </w:trPr>
        <w:tc>
          <w:tcPr>
            <w:tcW w:w="59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932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126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404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39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269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12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368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786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2755" w:type="dxa"/>
            <w:shd w:val="clear" w:color="auto" w:fill="auto"/>
            <w:hideMark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6. Количество отчетов о заседании Комиссии по мобилизации доходов на официальном сайте Администрации ЗАТО Северск, </w:t>
            </w:r>
            <w:proofErr w:type="spellStart"/>
            <w:r>
              <w:rPr>
                <w:rFonts w:ascii="Times New Roman" w:hAnsi="Times New Roman"/>
              </w:rPr>
              <w:t>ед</w:t>
            </w:r>
            <w:proofErr w:type="spellEnd"/>
          </w:p>
        </w:tc>
        <w:tc>
          <w:tcPr>
            <w:tcW w:w="1274" w:type="dxa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>
        <w:trPr>
          <w:trHeight w:val="1948"/>
        </w:trPr>
        <w:tc>
          <w:tcPr>
            <w:tcW w:w="59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932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126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404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39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269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12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368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786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2755" w:type="dxa"/>
            <w:shd w:val="clear" w:color="auto" w:fill="auto"/>
            <w:hideMark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7. Доля информации о бюджете и бюджетном процессе ЗАТО Северск, размещаемой в системе «Электронный бюджет» (сайт budget.gov.ru) согласно требованиям нормативных документов, </w:t>
            </w:r>
            <w:proofErr w:type="spellStart"/>
            <w:r>
              <w:rPr>
                <w:rFonts w:ascii="Times New Roman" w:hAnsi="Times New Roman"/>
              </w:rPr>
              <w:t>проц</w:t>
            </w:r>
            <w:proofErr w:type="spellEnd"/>
          </w:p>
        </w:tc>
        <w:tc>
          <w:tcPr>
            <w:tcW w:w="1274" w:type="dxa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>
          <w:trHeight w:val="1110"/>
        </w:trPr>
        <w:tc>
          <w:tcPr>
            <w:tcW w:w="59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932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126" w:type="dxa"/>
            <w:vMerge w:val="restart"/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 (</w:t>
            </w:r>
            <w:proofErr w:type="gramStart"/>
            <w:r>
              <w:rPr>
                <w:rFonts w:ascii="Times New Roman" w:hAnsi="Times New Roman"/>
              </w:rPr>
              <w:t>прогноз-</w:t>
            </w:r>
            <w:r>
              <w:rPr>
                <w:rFonts w:ascii="Times New Roman" w:hAnsi="Times New Roman"/>
              </w:rPr>
              <w:br/>
            </w:r>
            <w:proofErr w:type="spellStart"/>
            <w:r>
              <w:rPr>
                <w:rFonts w:ascii="Times New Roman" w:hAnsi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период)</w:t>
            </w:r>
          </w:p>
        </w:tc>
        <w:tc>
          <w:tcPr>
            <w:tcW w:w="1404" w:type="dxa"/>
            <w:vMerge w:val="restart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1 154,90</w:t>
            </w:r>
          </w:p>
        </w:tc>
        <w:tc>
          <w:tcPr>
            <w:tcW w:w="1393" w:type="dxa"/>
            <w:vMerge w:val="restart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69" w:type="dxa"/>
            <w:vMerge w:val="restart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123" w:type="dxa"/>
            <w:vMerge w:val="restart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1 154,90</w:t>
            </w:r>
          </w:p>
        </w:tc>
        <w:tc>
          <w:tcPr>
            <w:tcW w:w="1368" w:type="dxa"/>
            <w:vMerge w:val="restart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786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2755" w:type="dxa"/>
            <w:shd w:val="clear" w:color="auto" w:fill="auto"/>
            <w:hideMark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 Количество установленных обновлений на бухгалтерских и финансовых системах, </w:t>
            </w:r>
            <w:proofErr w:type="spellStart"/>
            <w:r>
              <w:rPr>
                <w:rFonts w:ascii="Times New Roman" w:hAnsi="Times New Roman"/>
              </w:rPr>
              <w:t>ед</w:t>
            </w:r>
            <w:proofErr w:type="spellEnd"/>
          </w:p>
        </w:tc>
        <w:tc>
          <w:tcPr>
            <w:tcW w:w="1274" w:type="dxa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</w:tr>
      <w:tr>
        <w:trPr>
          <w:trHeight w:val="1012"/>
        </w:trPr>
        <w:tc>
          <w:tcPr>
            <w:tcW w:w="59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932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126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404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39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269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12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368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786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2755" w:type="dxa"/>
            <w:shd w:val="clear" w:color="auto" w:fill="auto"/>
            <w:hideMark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Создание резервных баз данных и их хранение на автономных носителях информации в год, </w:t>
            </w:r>
            <w:proofErr w:type="spellStart"/>
            <w:r>
              <w:rPr>
                <w:rFonts w:ascii="Times New Roman" w:hAnsi="Times New Roman"/>
              </w:rPr>
              <w:t>ед</w:t>
            </w:r>
            <w:proofErr w:type="spellEnd"/>
          </w:p>
        </w:tc>
        <w:tc>
          <w:tcPr>
            <w:tcW w:w="1274" w:type="dxa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</w:tr>
      <w:tr>
        <w:trPr>
          <w:trHeight w:val="1262"/>
        </w:trPr>
        <w:tc>
          <w:tcPr>
            <w:tcW w:w="59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932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126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404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39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269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12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368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786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2755" w:type="dxa"/>
            <w:shd w:val="clear" w:color="auto" w:fill="auto"/>
            <w:hideMark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 Количество размещенных «бюджетов для граждан» на официальном сайте Администрации ЗАТО Северск, </w:t>
            </w:r>
            <w:proofErr w:type="spellStart"/>
            <w:r>
              <w:rPr>
                <w:rFonts w:ascii="Times New Roman" w:hAnsi="Times New Roman"/>
              </w:rPr>
              <w:t>ед</w:t>
            </w:r>
            <w:proofErr w:type="spellEnd"/>
          </w:p>
        </w:tc>
        <w:tc>
          <w:tcPr>
            <w:tcW w:w="1274" w:type="dxa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>
        <w:trPr>
          <w:trHeight w:val="1501"/>
        </w:trPr>
        <w:tc>
          <w:tcPr>
            <w:tcW w:w="59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932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126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404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39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269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12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368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786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2755" w:type="dxa"/>
            <w:shd w:val="clear" w:color="auto" w:fill="auto"/>
            <w:hideMark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 Количество подготовленных служебных записок о размещении и обновлении информации о деятельности учреждений на сайте bus.gov.ru, </w:t>
            </w:r>
            <w:proofErr w:type="spellStart"/>
            <w:r>
              <w:rPr>
                <w:rFonts w:ascii="Times New Roman" w:hAnsi="Times New Roman"/>
              </w:rPr>
              <w:t>ед</w:t>
            </w:r>
            <w:proofErr w:type="spellEnd"/>
          </w:p>
        </w:tc>
        <w:tc>
          <w:tcPr>
            <w:tcW w:w="1274" w:type="dxa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>
          <w:trHeight w:val="1205"/>
        </w:trPr>
        <w:tc>
          <w:tcPr>
            <w:tcW w:w="59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932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126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404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39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269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12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368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786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2755" w:type="dxa"/>
            <w:shd w:val="clear" w:color="auto" w:fill="auto"/>
            <w:hideMark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5. Доля учреждений, допустивших несвоевременное обновление информации на сайте bus.gov.ru, </w:t>
            </w:r>
            <w:proofErr w:type="spellStart"/>
            <w:r>
              <w:rPr>
                <w:rFonts w:ascii="Times New Roman" w:hAnsi="Times New Roman"/>
              </w:rPr>
              <w:t>проц</w:t>
            </w:r>
            <w:proofErr w:type="spellEnd"/>
          </w:p>
        </w:tc>
        <w:tc>
          <w:tcPr>
            <w:tcW w:w="1274" w:type="dxa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</w:tr>
      <w:tr>
        <w:trPr>
          <w:trHeight w:val="1509"/>
        </w:trPr>
        <w:tc>
          <w:tcPr>
            <w:tcW w:w="59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932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126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404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39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269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12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368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786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2755" w:type="dxa"/>
            <w:shd w:val="clear" w:color="auto" w:fill="auto"/>
            <w:hideMark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6. Количество отчетов о заседании Комиссии по мобилизации доходов на официальном сайте Администрации ЗАТО Северск, </w:t>
            </w:r>
            <w:proofErr w:type="spellStart"/>
            <w:r>
              <w:rPr>
                <w:rFonts w:ascii="Times New Roman" w:hAnsi="Times New Roman"/>
              </w:rPr>
              <w:t>ед</w:t>
            </w:r>
            <w:proofErr w:type="spellEnd"/>
          </w:p>
        </w:tc>
        <w:tc>
          <w:tcPr>
            <w:tcW w:w="1274" w:type="dxa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>
        <w:trPr>
          <w:trHeight w:val="1833"/>
        </w:trPr>
        <w:tc>
          <w:tcPr>
            <w:tcW w:w="59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932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126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404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39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269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12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368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786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2755" w:type="dxa"/>
            <w:shd w:val="clear" w:color="auto" w:fill="auto"/>
            <w:hideMark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7. Доля информации о бюджете и бюджетном процессе ЗАТО Северск, размещаемой в системе «Электронный бюджет» (сайт budget.gov.ru) согласно требованиям нормативных документов, </w:t>
            </w:r>
            <w:proofErr w:type="spellStart"/>
            <w:r>
              <w:rPr>
                <w:rFonts w:ascii="Times New Roman" w:hAnsi="Times New Roman"/>
              </w:rPr>
              <w:t>проц</w:t>
            </w:r>
            <w:proofErr w:type="spellEnd"/>
          </w:p>
        </w:tc>
        <w:tc>
          <w:tcPr>
            <w:tcW w:w="1274" w:type="dxa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>
          <w:trHeight w:val="1035"/>
        </w:trPr>
        <w:tc>
          <w:tcPr>
            <w:tcW w:w="59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932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126" w:type="dxa"/>
            <w:vMerge w:val="restart"/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 (</w:t>
            </w:r>
            <w:proofErr w:type="gramStart"/>
            <w:r>
              <w:rPr>
                <w:rFonts w:ascii="Times New Roman" w:hAnsi="Times New Roman"/>
              </w:rPr>
              <w:t>прогноз-</w:t>
            </w:r>
            <w:r>
              <w:rPr>
                <w:rFonts w:ascii="Times New Roman" w:hAnsi="Times New Roman"/>
              </w:rPr>
              <w:br/>
            </w:r>
            <w:proofErr w:type="spellStart"/>
            <w:r>
              <w:rPr>
                <w:rFonts w:ascii="Times New Roman" w:hAnsi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период)</w:t>
            </w:r>
          </w:p>
        </w:tc>
        <w:tc>
          <w:tcPr>
            <w:tcW w:w="1404" w:type="dxa"/>
            <w:vMerge w:val="restart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1 154,90</w:t>
            </w:r>
          </w:p>
        </w:tc>
        <w:tc>
          <w:tcPr>
            <w:tcW w:w="1393" w:type="dxa"/>
            <w:vMerge w:val="restart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69" w:type="dxa"/>
            <w:vMerge w:val="restart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123" w:type="dxa"/>
            <w:vMerge w:val="restart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1 154,90</w:t>
            </w:r>
          </w:p>
        </w:tc>
        <w:tc>
          <w:tcPr>
            <w:tcW w:w="1368" w:type="dxa"/>
            <w:vMerge w:val="restart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786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2755" w:type="dxa"/>
            <w:shd w:val="clear" w:color="auto" w:fill="auto"/>
            <w:hideMark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 Количество установленных обновлений на бухгалтерских и финансовых системах, </w:t>
            </w:r>
            <w:proofErr w:type="spellStart"/>
            <w:r>
              <w:rPr>
                <w:rFonts w:ascii="Times New Roman" w:hAnsi="Times New Roman"/>
              </w:rPr>
              <w:t>ед</w:t>
            </w:r>
            <w:proofErr w:type="spellEnd"/>
          </w:p>
        </w:tc>
        <w:tc>
          <w:tcPr>
            <w:tcW w:w="1274" w:type="dxa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</w:tr>
      <w:tr>
        <w:trPr>
          <w:trHeight w:val="1046"/>
        </w:trPr>
        <w:tc>
          <w:tcPr>
            <w:tcW w:w="59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932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126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404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39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269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12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368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786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2755" w:type="dxa"/>
            <w:shd w:val="clear" w:color="auto" w:fill="auto"/>
            <w:hideMark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Создание резервных баз данных и их хранение на автономных носителях информации в год, </w:t>
            </w:r>
            <w:proofErr w:type="spellStart"/>
            <w:r>
              <w:rPr>
                <w:rFonts w:ascii="Times New Roman" w:hAnsi="Times New Roman"/>
              </w:rPr>
              <w:t>ед</w:t>
            </w:r>
            <w:proofErr w:type="spellEnd"/>
          </w:p>
        </w:tc>
        <w:tc>
          <w:tcPr>
            <w:tcW w:w="1274" w:type="dxa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</w:tr>
      <w:tr>
        <w:trPr>
          <w:trHeight w:val="1181"/>
        </w:trPr>
        <w:tc>
          <w:tcPr>
            <w:tcW w:w="59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932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126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404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39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269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12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368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786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2755" w:type="dxa"/>
            <w:shd w:val="clear" w:color="auto" w:fill="auto"/>
            <w:hideMark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 Количество размещенных «бюджетов для граждан» на официальном сайте Администрации ЗАТО Северск, </w:t>
            </w:r>
            <w:proofErr w:type="spellStart"/>
            <w:r>
              <w:rPr>
                <w:rFonts w:ascii="Times New Roman" w:hAnsi="Times New Roman"/>
              </w:rPr>
              <w:t>ед</w:t>
            </w:r>
            <w:proofErr w:type="spellEnd"/>
          </w:p>
        </w:tc>
        <w:tc>
          <w:tcPr>
            <w:tcW w:w="1274" w:type="dxa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>
        <w:trPr>
          <w:trHeight w:val="1397"/>
        </w:trPr>
        <w:tc>
          <w:tcPr>
            <w:tcW w:w="59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932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126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404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39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269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12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368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786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2755" w:type="dxa"/>
            <w:shd w:val="clear" w:color="auto" w:fill="auto"/>
            <w:hideMark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 Количество подготовленных служебных записок о размещении и обновлении информации о деятельности учреждений на сайте bus.gov.ru, </w:t>
            </w:r>
            <w:proofErr w:type="spellStart"/>
            <w:r>
              <w:rPr>
                <w:rFonts w:ascii="Times New Roman" w:hAnsi="Times New Roman"/>
              </w:rPr>
              <w:t>ед</w:t>
            </w:r>
            <w:proofErr w:type="spellEnd"/>
          </w:p>
        </w:tc>
        <w:tc>
          <w:tcPr>
            <w:tcW w:w="1274" w:type="dxa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>
          <w:trHeight w:val="1266"/>
        </w:trPr>
        <w:tc>
          <w:tcPr>
            <w:tcW w:w="59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932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126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404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39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269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12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368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786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2755" w:type="dxa"/>
            <w:shd w:val="clear" w:color="auto" w:fill="auto"/>
            <w:hideMark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5. Доля учреждений, допустивших несвоевременное обновление информации на сайте bus.gov.ru, </w:t>
            </w:r>
            <w:proofErr w:type="spellStart"/>
            <w:r>
              <w:rPr>
                <w:rFonts w:ascii="Times New Roman" w:hAnsi="Times New Roman"/>
              </w:rPr>
              <w:t>проц</w:t>
            </w:r>
            <w:proofErr w:type="spellEnd"/>
          </w:p>
        </w:tc>
        <w:tc>
          <w:tcPr>
            <w:tcW w:w="1274" w:type="dxa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</w:tr>
      <w:tr>
        <w:trPr>
          <w:trHeight w:val="1413"/>
        </w:trPr>
        <w:tc>
          <w:tcPr>
            <w:tcW w:w="59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932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126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404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39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269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12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368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786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2755" w:type="dxa"/>
            <w:shd w:val="clear" w:color="auto" w:fill="auto"/>
            <w:hideMark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6. Количество отчетов о заседании Комиссии по мобилизации доходов на официальном сайте Администрации ЗАТО Северск, </w:t>
            </w:r>
            <w:proofErr w:type="spellStart"/>
            <w:r>
              <w:rPr>
                <w:rFonts w:ascii="Times New Roman" w:hAnsi="Times New Roman"/>
              </w:rPr>
              <w:t>ед</w:t>
            </w:r>
            <w:proofErr w:type="spellEnd"/>
          </w:p>
        </w:tc>
        <w:tc>
          <w:tcPr>
            <w:tcW w:w="1274" w:type="dxa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>
        <w:trPr>
          <w:trHeight w:val="1922"/>
        </w:trPr>
        <w:tc>
          <w:tcPr>
            <w:tcW w:w="59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932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126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404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39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269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12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368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786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2755" w:type="dxa"/>
            <w:shd w:val="clear" w:color="auto" w:fill="auto"/>
            <w:hideMark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7. Доля информации о бюджете и бюджетном процессе ЗАТО Северск, размещаемой в системе «Электронный бюджет» (сайт budget.gov.ru) согласно требованиям нормативных документов, </w:t>
            </w:r>
            <w:proofErr w:type="spellStart"/>
            <w:r>
              <w:rPr>
                <w:rFonts w:ascii="Times New Roman" w:hAnsi="Times New Roman"/>
              </w:rPr>
              <w:t>проц</w:t>
            </w:r>
            <w:proofErr w:type="spellEnd"/>
          </w:p>
        </w:tc>
        <w:tc>
          <w:tcPr>
            <w:tcW w:w="1274" w:type="dxa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>
        <w:trPr>
          <w:trHeight w:val="315"/>
        </w:trPr>
        <w:tc>
          <w:tcPr>
            <w:tcW w:w="593" w:type="dxa"/>
            <w:vMerge w:val="restart"/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</w:t>
            </w:r>
          </w:p>
        </w:tc>
        <w:tc>
          <w:tcPr>
            <w:tcW w:w="1932" w:type="dxa"/>
            <w:vMerge w:val="restart"/>
            <w:shd w:val="clear" w:color="auto" w:fill="auto"/>
            <w:hideMark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 по подпрограмме 2</w:t>
            </w:r>
          </w:p>
        </w:tc>
        <w:tc>
          <w:tcPr>
            <w:tcW w:w="1126" w:type="dxa"/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</w:t>
            </w:r>
          </w:p>
        </w:tc>
        <w:tc>
          <w:tcPr>
            <w:tcW w:w="1404" w:type="dxa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7 914,86</w:t>
            </w:r>
          </w:p>
        </w:tc>
        <w:tc>
          <w:tcPr>
            <w:tcW w:w="1393" w:type="dxa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69" w:type="dxa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123" w:type="dxa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7 914,86</w:t>
            </w:r>
          </w:p>
        </w:tc>
        <w:tc>
          <w:tcPr>
            <w:tcW w:w="1368" w:type="dxa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786" w:type="dxa"/>
            <w:vMerge w:val="restart"/>
            <w:shd w:val="clear" w:color="auto" w:fill="auto"/>
            <w:hideMark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</w:t>
            </w:r>
          </w:p>
        </w:tc>
        <w:tc>
          <w:tcPr>
            <w:tcW w:w="2755" w:type="dxa"/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274" w:type="dxa"/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</w:tr>
      <w:tr>
        <w:trPr>
          <w:trHeight w:val="315"/>
        </w:trPr>
        <w:tc>
          <w:tcPr>
            <w:tcW w:w="59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932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126" w:type="dxa"/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2015</w:t>
            </w:r>
          </w:p>
        </w:tc>
        <w:tc>
          <w:tcPr>
            <w:tcW w:w="1404" w:type="dxa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2 046,55</w:t>
            </w:r>
          </w:p>
        </w:tc>
        <w:tc>
          <w:tcPr>
            <w:tcW w:w="1393" w:type="dxa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69" w:type="dxa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123" w:type="dxa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2 046,55</w:t>
            </w:r>
          </w:p>
        </w:tc>
        <w:tc>
          <w:tcPr>
            <w:tcW w:w="1368" w:type="dxa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786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2755" w:type="dxa"/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274" w:type="dxa"/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</w:tr>
      <w:tr>
        <w:trPr>
          <w:trHeight w:val="315"/>
        </w:trPr>
        <w:tc>
          <w:tcPr>
            <w:tcW w:w="59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932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126" w:type="dxa"/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</w:t>
            </w:r>
          </w:p>
        </w:tc>
        <w:tc>
          <w:tcPr>
            <w:tcW w:w="1404" w:type="dxa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1 387,70</w:t>
            </w:r>
          </w:p>
        </w:tc>
        <w:tc>
          <w:tcPr>
            <w:tcW w:w="1393" w:type="dxa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69" w:type="dxa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123" w:type="dxa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1 387,70</w:t>
            </w:r>
          </w:p>
        </w:tc>
        <w:tc>
          <w:tcPr>
            <w:tcW w:w="1368" w:type="dxa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786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2755" w:type="dxa"/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274" w:type="dxa"/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</w:tr>
      <w:tr>
        <w:trPr>
          <w:trHeight w:val="315"/>
        </w:trPr>
        <w:tc>
          <w:tcPr>
            <w:tcW w:w="59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932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126" w:type="dxa"/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2017</w:t>
            </w:r>
          </w:p>
        </w:tc>
        <w:tc>
          <w:tcPr>
            <w:tcW w:w="1404" w:type="dxa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1 114,30</w:t>
            </w:r>
          </w:p>
        </w:tc>
        <w:tc>
          <w:tcPr>
            <w:tcW w:w="1393" w:type="dxa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69" w:type="dxa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123" w:type="dxa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1 114,30</w:t>
            </w:r>
          </w:p>
        </w:tc>
        <w:tc>
          <w:tcPr>
            <w:tcW w:w="1368" w:type="dxa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786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2755" w:type="dxa"/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274" w:type="dxa"/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</w:tr>
      <w:tr>
        <w:trPr>
          <w:trHeight w:val="315"/>
        </w:trPr>
        <w:tc>
          <w:tcPr>
            <w:tcW w:w="59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932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126" w:type="dxa"/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</w:t>
            </w:r>
          </w:p>
        </w:tc>
        <w:tc>
          <w:tcPr>
            <w:tcW w:w="1404" w:type="dxa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1 224,51</w:t>
            </w:r>
          </w:p>
        </w:tc>
        <w:tc>
          <w:tcPr>
            <w:tcW w:w="1393" w:type="dxa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69" w:type="dxa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123" w:type="dxa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1 224,51</w:t>
            </w:r>
          </w:p>
        </w:tc>
        <w:tc>
          <w:tcPr>
            <w:tcW w:w="1368" w:type="dxa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786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2755" w:type="dxa"/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274" w:type="dxa"/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</w:tr>
      <w:tr>
        <w:trPr>
          <w:trHeight w:val="315"/>
        </w:trPr>
        <w:tc>
          <w:tcPr>
            <w:tcW w:w="59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932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126" w:type="dxa"/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2019</w:t>
            </w:r>
          </w:p>
        </w:tc>
        <w:tc>
          <w:tcPr>
            <w:tcW w:w="1404" w:type="dxa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986,90</w:t>
            </w:r>
          </w:p>
        </w:tc>
        <w:tc>
          <w:tcPr>
            <w:tcW w:w="1393" w:type="dxa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69" w:type="dxa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123" w:type="dxa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986,90</w:t>
            </w:r>
          </w:p>
        </w:tc>
        <w:tc>
          <w:tcPr>
            <w:tcW w:w="1368" w:type="dxa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786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2755" w:type="dxa"/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274" w:type="dxa"/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</w:tr>
      <w:tr>
        <w:trPr>
          <w:trHeight w:val="315"/>
        </w:trPr>
        <w:tc>
          <w:tcPr>
            <w:tcW w:w="59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932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126" w:type="dxa"/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2020</w:t>
            </w:r>
          </w:p>
        </w:tc>
        <w:tc>
          <w:tcPr>
            <w:tcW w:w="1404" w:type="dxa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1 154,90</w:t>
            </w:r>
          </w:p>
        </w:tc>
        <w:tc>
          <w:tcPr>
            <w:tcW w:w="1393" w:type="dxa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69" w:type="dxa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123" w:type="dxa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1 154,90</w:t>
            </w:r>
          </w:p>
        </w:tc>
        <w:tc>
          <w:tcPr>
            <w:tcW w:w="1368" w:type="dxa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786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2755" w:type="dxa"/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274" w:type="dxa"/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</w:tr>
      <w:tr>
        <w:trPr>
          <w:trHeight w:val="1034"/>
        </w:trPr>
        <w:tc>
          <w:tcPr>
            <w:tcW w:w="59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932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126" w:type="dxa"/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 (</w:t>
            </w:r>
            <w:proofErr w:type="gramStart"/>
            <w:r>
              <w:rPr>
                <w:rFonts w:ascii="Times New Roman" w:hAnsi="Times New Roman"/>
              </w:rPr>
              <w:t>прогноз-</w:t>
            </w:r>
            <w:r>
              <w:rPr>
                <w:rFonts w:ascii="Times New Roman" w:hAnsi="Times New Roman"/>
              </w:rPr>
              <w:br/>
            </w:r>
            <w:proofErr w:type="spellStart"/>
            <w:r>
              <w:rPr>
                <w:rFonts w:ascii="Times New Roman" w:hAnsi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период)</w:t>
            </w:r>
          </w:p>
        </w:tc>
        <w:tc>
          <w:tcPr>
            <w:tcW w:w="1404" w:type="dxa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1 154,90</w:t>
            </w:r>
          </w:p>
        </w:tc>
        <w:tc>
          <w:tcPr>
            <w:tcW w:w="1393" w:type="dxa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69" w:type="dxa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123" w:type="dxa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1 154,90</w:t>
            </w:r>
          </w:p>
        </w:tc>
        <w:tc>
          <w:tcPr>
            <w:tcW w:w="1368" w:type="dxa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786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2755" w:type="dxa"/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274" w:type="dxa"/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</w:tr>
      <w:tr>
        <w:trPr>
          <w:trHeight w:val="991"/>
        </w:trPr>
        <w:tc>
          <w:tcPr>
            <w:tcW w:w="593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932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126" w:type="dxa"/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 (</w:t>
            </w:r>
            <w:proofErr w:type="gramStart"/>
            <w:r>
              <w:rPr>
                <w:rFonts w:ascii="Times New Roman" w:hAnsi="Times New Roman"/>
              </w:rPr>
              <w:t>прогноз-</w:t>
            </w:r>
            <w:r>
              <w:rPr>
                <w:rFonts w:ascii="Times New Roman" w:hAnsi="Times New Roman"/>
              </w:rPr>
              <w:br/>
            </w:r>
            <w:proofErr w:type="spellStart"/>
            <w:r>
              <w:rPr>
                <w:rFonts w:ascii="Times New Roman" w:hAnsi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период)</w:t>
            </w:r>
          </w:p>
        </w:tc>
        <w:tc>
          <w:tcPr>
            <w:tcW w:w="1404" w:type="dxa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1 154,90</w:t>
            </w:r>
          </w:p>
        </w:tc>
        <w:tc>
          <w:tcPr>
            <w:tcW w:w="1393" w:type="dxa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69" w:type="dxa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123" w:type="dxa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1 154,90</w:t>
            </w:r>
          </w:p>
        </w:tc>
        <w:tc>
          <w:tcPr>
            <w:tcW w:w="1368" w:type="dxa"/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786" w:type="dxa"/>
            <w:vMerge/>
            <w:vAlign w:val="center"/>
            <w:hideMark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2755" w:type="dxa"/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274" w:type="dxa"/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</w:tr>
    </w:tbl>
    <w:p>
      <w:pPr>
        <w:spacing w:after="160" w:line="259" w:lineRule="auto"/>
        <w:rPr>
          <w:rFonts w:ascii="Calibri" w:eastAsia="Calibri" w:hAnsi="Calibri"/>
          <w:lang w:eastAsia="en-US"/>
        </w:rPr>
      </w:pPr>
      <w:r>
        <w:rPr>
          <w:rFonts w:ascii="Calibri" w:eastAsia="Calibri" w:hAnsi="Calibri"/>
          <w:lang w:eastAsia="en-US"/>
        </w:rPr>
        <w:fldChar w:fldCharType="end"/>
      </w:r>
    </w:p>
    <w:p>
      <w:pPr>
        <w:spacing w:after="160" w:line="259" w:lineRule="auto"/>
        <w:rPr>
          <w:rFonts w:ascii="Calibri" w:eastAsia="Calibri" w:hAnsi="Calibri"/>
          <w:lang w:eastAsia="en-US"/>
        </w:rPr>
      </w:pPr>
    </w:p>
    <w:p>
      <w:pPr>
        <w:spacing w:after="160" w:line="259" w:lineRule="auto"/>
        <w:rPr>
          <w:rFonts w:ascii="Calibri" w:eastAsia="Calibri" w:hAnsi="Calibri"/>
          <w:lang w:eastAsia="en-US"/>
        </w:rPr>
      </w:pPr>
    </w:p>
    <w:p>
      <w:pPr>
        <w:spacing w:after="160" w:line="259" w:lineRule="auto"/>
        <w:rPr>
          <w:rFonts w:ascii="Calibri" w:eastAsia="Calibri" w:hAnsi="Calibri"/>
          <w:lang w:eastAsia="en-US"/>
        </w:rPr>
      </w:pPr>
    </w:p>
    <w:p>
      <w:pPr>
        <w:spacing w:after="160" w:line="259" w:lineRule="auto"/>
        <w:rPr>
          <w:rFonts w:ascii="Calibri" w:eastAsia="Calibri" w:hAnsi="Calibri"/>
          <w:lang w:eastAsia="en-US"/>
        </w:rPr>
      </w:pPr>
    </w:p>
    <w:p>
      <w:pPr>
        <w:spacing w:after="160" w:line="259" w:lineRule="auto"/>
        <w:rPr>
          <w:rFonts w:ascii="Calibri" w:eastAsia="Calibri" w:hAnsi="Calibri"/>
          <w:lang w:eastAsia="en-US"/>
        </w:rPr>
      </w:pPr>
    </w:p>
    <w:p>
      <w:pPr>
        <w:spacing w:after="160" w:line="259" w:lineRule="auto"/>
        <w:rPr>
          <w:rFonts w:ascii="Calibri" w:eastAsia="Calibri" w:hAnsi="Calibri"/>
          <w:lang w:eastAsia="en-US"/>
        </w:rPr>
      </w:pPr>
    </w:p>
    <w:p>
      <w:pPr>
        <w:spacing w:after="160" w:line="259" w:lineRule="auto"/>
        <w:rPr>
          <w:rFonts w:ascii="Calibri" w:eastAsia="Calibri" w:hAnsi="Calibri"/>
          <w:lang w:eastAsia="en-US"/>
        </w:rPr>
      </w:pPr>
    </w:p>
    <w:p>
      <w:pPr>
        <w:spacing w:after="160" w:line="259" w:lineRule="auto"/>
        <w:rPr>
          <w:rFonts w:ascii="Calibri" w:eastAsia="Calibri" w:hAnsi="Calibri"/>
          <w:lang w:eastAsia="en-US"/>
        </w:rPr>
      </w:pPr>
    </w:p>
    <w:p>
      <w:pPr>
        <w:tabs>
          <w:tab w:val="left" w:pos="3285"/>
        </w:tabs>
        <w:jc w:val="both"/>
        <w:rPr>
          <w:rFonts w:ascii="Times New Roman" w:eastAsia="Calibri" w:hAnsi="Times New Roman"/>
          <w:sz w:val="18"/>
          <w:szCs w:val="18"/>
          <w:lang w:eastAsia="en-US"/>
        </w:rPr>
      </w:pPr>
    </w:p>
    <w:p>
      <w:pPr>
        <w:tabs>
          <w:tab w:val="left" w:pos="3285"/>
        </w:tabs>
        <w:jc w:val="both"/>
        <w:rPr>
          <w:rFonts w:ascii="Times New Roman" w:eastAsia="Calibri" w:hAnsi="Times New Roman"/>
          <w:sz w:val="18"/>
          <w:szCs w:val="18"/>
          <w:lang w:eastAsia="en-US"/>
        </w:rPr>
      </w:pPr>
    </w:p>
    <w:p>
      <w:pPr>
        <w:tabs>
          <w:tab w:val="left" w:pos="3285"/>
        </w:tabs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eastAsia="Calibri" w:hAnsi="Times New Roman"/>
          <w:sz w:val="18"/>
          <w:szCs w:val="18"/>
          <w:lang w:eastAsia="en-US"/>
        </w:rPr>
        <w:t>Внутренний номер: 202652</w:t>
      </w:r>
    </w:p>
    <w:p>
      <w:pPr>
        <w:tabs>
          <w:tab w:val="left" w:pos="8310"/>
        </w:tabs>
        <w:spacing w:after="160" w:line="259" w:lineRule="auto"/>
        <w:rPr>
          <w:rFonts w:ascii="Calibri" w:eastAsia="Calibri" w:hAnsi="Calibri"/>
          <w:lang w:eastAsia="en-US"/>
        </w:rPr>
      </w:pPr>
      <w:r>
        <w:rPr>
          <w:rFonts w:ascii="Calibri" w:eastAsia="Calibri" w:hAnsi="Calibri"/>
          <w:lang w:eastAsia="en-US"/>
        </w:rPr>
        <w:tab/>
      </w:r>
    </w:p>
    <w:p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>
      <w:pPr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Приложение 12</w:t>
      </w:r>
    </w:p>
    <w:p>
      <w:pPr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gramStart"/>
      <w:r>
        <w:rPr>
          <w:rFonts w:ascii="Times New Roman" w:hAnsi="Times New Roman"/>
          <w:sz w:val="18"/>
          <w:szCs w:val="18"/>
        </w:rPr>
        <w:t>к</w:t>
      </w:r>
      <w:proofErr w:type="gramEnd"/>
      <w:r>
        <w:rPr>
          <w:rFonts w:ascii="Times New Roman" w:hAnsi="Times New Roman"/>
          <w:sz w:val="18"/>
          <w:szCs w:val="18"/>
        </w:rPr>
        <w:t xml:space="preserve"> постановлению</w:t>
      </w:r>
    </w:p>
    <w:p>
      <w:pPr>
        <w:tabs>
          <w:tab w:val="left" w:pos="6379"/>
        </w:tabs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Администрации ЗАТО Северск</w:t>
      </w:r>
    </w:p>
    <w:p>
      <w:pPr>
        <w:spacing w:line="0" w:lineRule="atLeast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gramStart"/>
      <w:r>
        <w:rPr>
          <w:rFonts w:ascii="Times New Roman" w:hAnsi="Times New Roman"/>
          <w:sz w:val="18"/>
          <w:szCs w:val="18"/>
        </w:rPr>
        <w:t>от</w:t>
      </w:r>
      <w:proofErr w:type="gramEnd"/>
      <w:r>
        <w:rPr>
          <w:rFonts w:ascii="Times New Roman" w:hAnsi="Times New Roman"/>
          <w:sz w:val="18"/>
          <w:szCs w:val="18"/>
        </w:rPr>
        <w:t xml:space="preserve"> ____________________№_______</w:t>
      </w:r>
    </w:p>
    <w:p>
      <w:pPr>
        <w:spacing w:line="0" w:lineRule="atLeast"/>
        <w:rPr>
          <w:rFonts w:ascii="Times New Roman" w:hAnsi="Times New Roman"/>
          <w:sz w:val="18"/>
          <w:szCs w:val="18"/>
        </w:rPr>
      </w:pPr>
    </w:p>
    <w:p>
      <w:pPr>
        <w:spacing w:line="0" w:lineRule="atLeast"/>
        <w:jc w:val="center"/>
        <w:rPr>
          <w:rFonts w:ascii="Times New Roman" w:hAnsi="Times New Roman"/>
          <w:sz w:val="18"/>
          <w:szCs w:val="18"/>
        </w:rPr>
      </w:pPr>
    </w:p>
    <w:p>
      <w:pPr>
        <w:jc w:val="center"/>
        <w:rPr>
          <w:rFonts w:ascii="Times New Roman" w:hAnsi="Times New Roman"/>
          <w:color w:val="000000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ПАСПОРТ </w:t>
      </w:r>
      <w:r>
        <w:rPr>
          <w:rFonts w:ascii="Times New Roman" w:hAnsi="Times New Roman"/>
          <w:sz w:val="18"/>
          <w:szCs w:val="18"/>
        </w:rPr>
        <w:br/>
        <w:t>подпрограммы 3 «Обеспечение устойчивости бюджета ЗАТО Северск</w:t>
      </w:r>
      <w:r>
        <w:rPr>
          <w:rFonts w:ascii="Times New Roman" w:hAnsi="Times New Roman"/>
          <w:color w:val="000000"/>
          <w:sz w:val="18"/>
          <w:szCs w:val="18"/>
        </w:rPr>
        <w:t xml:space="preserve">» </w:t>
      </w:r>
    </w:p>
    <w:p>
      <w:pPr>
        <w:jc w:val="center"/>
        <w:rPr>
          <w:rFonts w:ascii="Times New Roman" w:hAnsi="Times New Roman"/>
          <w:sz w:val="18"/>
          <w:szCs w:val="18"/>
        </w:rPr>
      </w:pPr>
      <w:proofErr w:type="gramStart"/>
      <w:r>
        <w:rPr>
          <w:rFonts w:ascii="Times New Roman" w:hAnsi="Times New Roman"/>
          <w:sz w:val="18"/>
          <w:szCs w:val="18"/>
        </w:rPr>
        <w:t>муниципальной</w:t>
      </w:r>
      <w:proofErr w:type="gramEnd"/>
      <w:r>
        <w:rPr>
          <w:rFonts w:ascii="Times New Roman" w:hAnsi="Times New Roman"/>
          <w:sz w:val="18"/>
          <w:szCs w:val="18"/>
        </w:rPr>
        <w:t xml:space="preserve"> программы «Эффективное управление муниципальными финансами ЗАТО Северск»</w:t>
      </w:r>
    </w:p>
    <w:p>
      <w:pPr>
        <w:rPr>
          <w:color w:val="000000"/>
          <w:sz w:val="18"/>
          <w:szCs w:val="18"/>
        </w:rPr>
      </w:pPr>
    </w:p>
    <w:tbl>
      <w:tblPr>
        <w:tblW w:w="15466" w:type="dxa"/>
        <w:jc w:val="center"/>
        <w:tblLayout w:type="fixed"/>
        <w:tblLook w:val="04A0" w:firstRow="1" w:lastRow="0" w:firstColumn="1" w:lastColumn="0" w:noHBand="0" w:noVBand="1"/>
      </w:tblPr>
      <w:tblGrid>
        <w:gridCol w:w="3181"/>
        <w:gridCol w:w="2268"/>
        <w:gridCol w:w="992"/>
        <w:gridCol w:w="851"/>
        <w:gridCol w:w="435"/>
        <w:gridCol w:w="273"/>
        <w:gridCol w:w="709"/>
        <w:gridCol w:w="851"/>
        <w:gridCol w:w="709"/>
        <w:gridCol w:w="141"/>
        <w:gridCol w:w="10"/>
        <w:gridCol w:w="557"/>
        <w:gridCol w:w="426"/>
        <w:gridCol w:w="283"/>
        <w:gridCol w:w="709"/>
        <w:gridCol w:w="992"/>
        <w:gridCol w:w="10"/>
        <w:gridCol w:w="982"/>
        <w:gridCol w:w="10"/>
        <w:gridCol w:w="226"/>
        <w:gridCol w:w="851"/>
      </w:tblGrid>
      <w:tr>
        <w:trPr>
          <w:gridAfter w:val="2"/>
          <w:wAfter w:w="1077" w:type="dxa"/>
          <w:trHeight w:val="443"/>
          <w:jc w:val="center"/>
        </w:trPr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Наименование подпрограммы 3</w:t>
            </w:r>
          </w:p>
        </w:tc>
        <w:tc>
          <w:tcPr>
            <w:tcW w:w="1120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Обеспечение устойчивости бюджета ЗАТО Северск</w:t>
            </w:r>
          </w:p>
        </w:tc>
      </w:tr>
      <w:tr>
        <w:trPr>
          <w:gridAfter w:val="2"/>
          <w:wAfter w:w="1077" w:type="dxa"/>
          <w:trHeight w:val="521"/>
          <w:jc w:val="center"/>
        </w:trPr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Срок реализации подпрограммы 3</w:t>
            </w:r>
          </w:p>
        </w:tc>
        <w:tc>
          <w:tcPr>
            <w:tcW w:w="1120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2015 - 2020 годы </w:t>
            </w:r>
          </w:p>
        </w:tc>
      </w:tr>
      <w:tr>
        <w:trPr>
          <w:gridAfter w:val="2"/>
          <w:wAfter w:w="1077" w:type="dxa"/>
          <w:trHeight w:val="633"/>
          <w:jc w:val="center"/>
        </w:trPr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Ответственный исполнитель подпрограммы 3</w:t>
            </w:r>
          </w:p>
        </w:tc>
        <w:tc>
          <w:tcPr>
            <w:tcW w:w="1120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Финансовое управление Администрации ЗАТО Северск</w:t>
            </w:r>
          </w:p>
        </w:tc>
      </w:tr>
      <w:tr>
        <w:trPr>
          <w:gridAfter w:val="2"/>
          <w:wAfter w:w="1077" w:type="dxa"/>
          <w:trHeight w:val="435"/>
          <w:jc w:val="center"/>
        </w:trPr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Участники подпрограммы 3</w:t>
            </w:r>
          </w:p>
        </w:tc>
        <w:tc>
          <w:tcPr>
            <w:tcW w:w="1120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Финансовое управление Администрации ЗАТО Северск</w:t>
            </w:r>
          </w:p>
        </w:tc>
      </w:tr>
      <w:tr>
        <w:trPr>
          <w:gridAfter w:val="2"/>
          <w:wAfter w:w="1077" w:type="dxa"/>
          <w:trHeight w:val="449"/>
          <w:jc w:val="center"/>
        </w:trPr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Цель подпрограммы 3</w:t>
            </w:r>
          </w:p>
        </w:tc>
        <w:tc>
          <w:tcPr>
            <w:tcW w:w="1120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Обеспечение сбалансированности и недопущение превышения ограничений по размеру муниципального долга бюджета ЗАТО Северск</w:t>
            </w:r>
          </w:p>
        </w:tc>
      </w:tr>
      <w:tr>
        <w:trPr>
          <w:gridAfter w:val="2"/>
          <w:wAfter w:w="1077" w:type="dxa"/>
          <w:trHeight w:val="372"/>
          <w:jc w:val="center"/>
        </w:trPr>
        <w:tc>
          <w:tcPr>
            <w:tcW w:w="31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Показатели цели подпрограммы 3 и их значения (по годам реализации)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Показатели цели, единица измерения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2014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2015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2016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2017 год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2018 год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2019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2020 год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2021 год (</w:t>
            </w:r>
            <w:proofErr w:type="spellStart"/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прог-нозный</w:t>
            </w:r>
            <w:proofErr w:type="spellEnd"/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период)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2022 год (</w:t>
            </w:r>
            <w:proofErr w:type="spellStart"/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прог-нозный</w:t>
            </w:r>
            <w:proofErr w:type="spellEnd"/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период)</w:t>
            </w:r>
          </w:p>
        </w:tc>
      </w:tr>
      <w:tr>
        <w:trPr>
          <w:gridAfter w:val="2"/>
          <w:wAfter w:w="1077" w:type="dxa"/>
          <w:trHeight w:val="590"/>
          <w:jc w:val="center"/>
        </w:trPr>
        <w:tc>
          <w:tcPr>
            <w:tcW w:w="3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 Отношение стоимости прямого долга к уровню ключевой ставки Банка России, доля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0,96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0,96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1,22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1,22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1,22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1,22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1,22</w:t>
            </w:r>
          </w:p>
        </w:tc>
      </w:tr>
      <w:tr>
        <w:trPr>
          <w:gridAfter w:val="2"/>
          <w:wAfter w:w="1077" w:type="dxa"/>
          <w:trHeight w:val="556"/>
          <w:jc w:val="center"/>
        </w:trPr>
        <w:tc>
          <w:tcPr>
            <w:tcW w:w="3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2. Доля просроченных долговых обязательств в объеме долга,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>
        <w:trPr>
          <w:gridAfter w:val="2"/>
          <w:wAfter w:w="1077" w:type="dxa"/>
          <w:trHeight w:val="834"/>
          <w:jc w:val="center"/>
        </w:trPr>
        <w:tc>
          <w:tcPr>
            <w:tcW w:w="3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3. Отношение объема краткосрочного долга к доходам бюджета ЗАТО Северск без учета безвозмездных поступлений,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Не </w:t>
            </w:r>
          </w:p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более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ind w:right="-7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более 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более</w:t>
            </w:r>
          </w:p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более 9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более 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более 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более 9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</w:t>
            </w:r>
          </w:p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более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</w:t>
            </w:r>
          </w:p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более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>
            <w:pPr>
              <w:jc w:val="right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</w:tr>
      <w:tr>
        <w:trPr>
          <w:gridAfter w:val="2"/>
          <w:wAfter w:w="1077" w:type="dxa"/>
          <w:trHeight w:val="912"/>
          <w:jc w:val="center"/>
        </w:trPr>
        <w:tc>
          <w:tcPr>
            <w:tcW w:w="3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 Отношение суммы остатков на едином счете бюджета к общей сумме расходов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более 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более 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Не более </w:t>
            </w:r>
          </w:p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более 6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более 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более 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более 3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</w:t>
            </w:r>
          </w:p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более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</w:t>
            </w:r>
          </w:p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более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>
            <w:pPr>
              <w:jc w:val="right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</w:tr>
      <w:tr>
        <w:trPr>
          <w:gridAfter w:val="2"/>
          <w:wAfter w:w="1077" w:type="dxa"/>
          <w:trHeight w:val="433"/>
          <w:jc w:val="center"/>
        </w:trPr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Задачи подпрограммы 3</w:t>
            </w:r>
          </w:p>
        </w:tc>
        <w:tc>
          <w:tcPr>
            <w:tcW w:w="1120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1.Эффективное управление муниципальным долгом ЗАТО Северск</w:t>
            </w:r>
          </w:p>
        </w:tc>
      </w:tr>
      <w:tr>
        <w:trPr>
          <w:gridAfter w:val="2"/>
          <w:wAfter w:w="1077" w:type="dxa"/>
          <w:trHeight w:val="601"/>
          <w:jc w:val="center"/>
        </w:trPr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Ведомственные целевые программы, входящие в состав подпрограммы 3</w:t>
            </w:r>
          </w:p>
        </w:tc>
        <w:tc>
          <w:tcPr>
            <w:tcW w:w="1120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ВЦП «Эффективное управление муниципальным долгом ЗАТО Северск»</w:t>
            </w:r>
          </w:p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>
        <w:trPr>
          <w:gridAfter w:val="3"/>
          <w:wAfter w:w="1087" w:type="dxa"/>
          <w:trHeight w:val="836"/>
          <w:jc w:val="center"/>
        </w:trPr>
        <w:tc>
          <w:tcPr>
            <w:tcW w:w="31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Объем финансирования подпрограммы 3, всего, в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т.ч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. по годам ее реализации, тыс.руб.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Всего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2015 год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2016 </w:t>
            </w:r>
          </w:p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год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2017 год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2018 год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2019 </w:t>
            </w:r>
          </w:p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год</w:t>
            </w:r>
            <w:proofErr w:type="gram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2020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2021 год (</w:t>
            </w:r>
            <w:proofErr w:type="spellStart"/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прог-нозный</w:t>
            </w:r>
            <w:proofErr w:type="spellEnd"/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период)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2022 год (</w:t>
            </w:r>
            <w:proofErr w:type="spellStart"/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прог-нозный</w:t>
            </w:r>
            <w:proofErr w:type="spellEnd"/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период)</w:t>
            </w:r>
          </w:p>
        </w:tc>
      </w:tr>
      <w:tr>
        <w:trPr>
          <w:gridAfter w:val="3"/>
          <w:wAfter w:w="1087" w:type="dxa"/>
          <w:trHeight w:val="184"/>
          <w:jc w:val="center"/>
        </w:trPr>
        <w:tc>
          <w:tcPr>
            <w:tcW w:w="318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Местный бюджет</w:t>
            </w:r>
          </w:p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50 355,34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3 397,88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4 597,94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5 882,50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8 674,68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11 083,02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16 719,32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24 001,74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22 342,48</w:t>
            </w:r>
          </w:p>
        </w:tc>
      </w:tr>
      <w:tr>
        <w:trPr>
          <w:gridAfter w:val="3"/>
          <w:wAfter w:w="1087" w:type="dxa"/>
          <w:trHeight w:val="184"/>
          <w:jc w:val="center"/>
        </w:trPr>
        <w:tc>
          <w:tcPr>
            <w:tcW w:w="31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Другие источники: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>
        <w:trPr>
          <w:gridAfter w:val="3"/>
          <w:wAfter w:w="1087" w:type="dxa"/>
          <w:trHeight w:val="184"/>
          <w:jc w:val="center"/>
        </w:trPr>
        <w:tc>
          <w:tcPr>
            <w:tcW w:w="31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федеральный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бюджет (по согласованию (прогноз)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>
        <w:trPr>
          <w:trHeight w:val="405"/>
          <w:jc w:val="center"/>
        </w:trPr>
        <w:tc>
          <w:tcPr>
            <w:tcW w:w="31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бюджет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Томской области (по согласованию (прогноз)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236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>
        <w:trPr>
          <w:trHeight w:val="360"/>
          <w:jc w:val="center"/>
        </w:trPr>
        <w:tc>
          <w:tcPr>
            <w:tcW w:w="31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внебюджетные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источники (по согласованию (прогноз)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236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>
        <w:trPr>
          <w:gridAfter w:val="3"/>
          <w:wAfter w:w="1087" w:type="dxa"/>
          <w:trHeight w:val="383"/>
          <w:jc w:val="center"/>
        </w:trPr>
        <w:tc>
          <w:tcPr>
            <w:tcW w:w="31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50 355,34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3 397,88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4 597,94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5 882,50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8 674,68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11 083,02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16 719,32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24 001,74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22 342,48</w:t>
            </w:r>
          </w:p>
        </w:tc>
      </w:tr>
      <w:tr>
        <w:trPr>
          <w:gridAfter w:val="2"/>
          <w:wAfter w:w="1077" w:type="dxa"/>
          <w:trHeight w:val="315"/>
          <w:jc w:val="center"/>
        </w:trPr>
        <w:tc>
          <w:tcPr>
            <w:tcW w:w="3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7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1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</w:p>
    <w:p>
      <w:pPr>
        <w:tabs>
          <w:tab w:val="left" w:pos="3285"/>
        </w:tabs>
        <w:jc w:val="both"/>
        <w:rPr>
          <w:rFonts w:ascii="Times New Roman" w:hAnsi="Times New Roman"/>
          <w:sz w:val="18"/>
          <w:szCs w:val="18"/>
        </w:rPr>
      </w:pPr>
    </w:p>
    <w:p>
      <w:pPr>
        <w:tabs>
          <w:tab w:val="left" w:pos="3285"/>
        </w:tabs>
        <w:jc w:val="both"/>
        <w:rPr>
          <w:rFonts w:ascii="Times New Roman" w:hAnsi="Times New Roman"/>
          <w:sz w:val="18"/>
          <w:szCs w:val="18"/>
        </w:rPr>
      </w:pPr>
    </w:p>
    <w:p>
      <w:pPr>
        <w:tabs>
          <w:tab w:val="left" w:pos="3285"/>
        </w:tabs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Внутренний номер: 202652</w:t>
      </w:r>
    </w:p>
    <w:p>
      <w:pPr>
        <w:tabs>
          <w:tab w:val="left" w:pos="3285"/>
        </w:tabs>
        <w:jc w:val="both"/>
        <w:rPr>
          <w:rFonts w:ascii="Times New Roman" w:hAnsi="Times New Roman"/>
          <w:sz w:val="18"/>
          <w:szCs w:val="18"/>
        </w:rPr>
      </w:pPr>
    </w:p>
    <w:p>
      <w:pPr>
        <w:rPr>
          <w:sz w:val="18"/>
          <w:szCs w:val="18"/>
        </w:rPr>
      </w:pPr>
    </w:p>
    <w:p>
      <w:pPr>
        <w:ind w:firstLine="1049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13</w:t>
      </w:r>
    </w:p>
    <w:p>
      <w:pPr>
        <w:ind w:firstLine="10490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к</w:t>
      </w:r>
      <w:proofErr w:type="gramEnd"/>
      <w:r>
        <w:rPr>
          <w:rFonts w:ascii="Times New Roman" w:hAnsi="Times New Roman"/>
        </w:rPr>
        <w:t xml:space="preserve"> постановлению </w:t>
      </w:r>
    </w:p>
    <w:p>
      <w:pPr>
        <w:ind w:firstLine="1049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Администрации ЗАТО Северск </w:t>
      </w:r>
    </w:p>
    <w:p>
      <w:pPr>
        <w:ind w:firstLine="10490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от</w:t>
      </w:r>
      <w:proofErr w:type="gramEnd"/>
      <w:r>
        <w:rPr>
          <w:rFonts w:ascii="Times New Roman" w:hAnsi="Times New Roman"/>
        </w:rPr>
        <w:t>______________________ №_______</w:t>
      </w:r>
    </w:p>
    <w:tbl>
      <w:tblPr>
        <w:tblW w:w="1404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70"/>
        <w:gridCol w:w="266"/>
        <w:gridCol w:w="992"/>
        <w:gridCol w:w="592"/>
        <w:gridCol w:w="703"/>
        <w:gridCol w:w="720"/>
        <w:gridCol w:w="708"/>
        <w:gridCol w:w="423"/>
        <w:gridCol w:w="286"/>
        <w:gridCol w:w="46"/>
        <w:gridCol w:w="663"/>
        <w:gridCol w:w="329"/>
        <w:gridCol w:w="380"/>
        <w:gridCol w:w="708"/>
        <w:gridCol w:w="47"/>
        <w:gridCol w:w="662"/>
        <w:gridCol w:w="186"/>
        <w:gridCol w:w="523"/>
        <w:gridCol w:w="177"/>
        <w:gridCol w:w="673"/>
        <w:gridCol w:w="178"/>
        <w:gridCol w:w="673"/>
        <w:gridCol w:w="1134"/>
        <w:gridCol w:w="992"/>
        <w:gridCol w:w="1418"/>
      </w:tblGrid>
      <w:tr>
        <w:trPr>
          <w:trHeight w:val="769"/>
        </w:trPr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2221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  <w:p>
            <w:pPr>
              <w:rPr>
                <w:color w:val="000000"/>
                <w:szCs w:val="24"/>
              </w:rPr>
            </w:pPr>
          </w:p>
          <w:p>
            <w:pPr>
              <w:jc w:val="center"/>
              <w:rPr>
                <w:color w:val="000000"/>
                <w:szCs w:val="24"/>
              </w:rPr>
            </w:pPr>
          </w:p>
          <w:p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СВЕДЕНИЯ </w:t>
            </w:r>
            <w:r>
              <w:rPr>
                <w:color w:val="000000"/>
                <w:szCs w:val="24"/>
              </w:rPr>
              <w:br/>
              <w:t>о составе и значениях целевых показателей (индикаторов) результативности подпрограммы 3</w:t>
            </w:r>
          </w:p>
          <w:p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«Обеспечение устойчивости бюджета ЗАТО Северск» муниципальной программы </w:t>
            </w:r>
          </w:p>
          <w:p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«Эффективное управление муниципальными финансами ЗАТО Северск»</w:t>
            </w:r>
          </w:p>
        </w:tc>
      </w:tr>
      <w:tr>
        <w:trPr>
          <w:trHeight w:val="390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1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21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11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000000"/>
                <w:szCs w:val="24"/>
              </w:rPr>
            </w:pPr>
          </w:p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Таблица 1</w:t>
            </w:r>
          </w:p>
        </w:tc>
      </w:tr>
      <w:tr>
        <w:trPr>
          <w:trHeight w:val="390"/>
        </w:trPr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№ п/п</w:t>
            </w:r>
          </w:p>
        </w:tc>
        <w:tc>
          <w:tcPr>
            <w:tcW w:w="18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Наименование целевого показателя (индикатора)</w:t>
            </w: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Cs w:val="24"/>
              </w:rPr>
            </w:pPr>
            <w:proofErr w:type="spellStart"/>
            <w:proofErr w:type="gramStart"/>
            <w:r>
              <w:rPr>
                <w:color w:val="000000"/>
                <w:szCs w:val="24"/>
              </w:rPr>
              <w:t>Еди-ница</w:t>
            </w:r>
            <w:proofErr w:type="spellEnd"/>
            <w:proofErr w:type="gramEnd"/>
            <w:r>
              <w:rPr>
                <w:color w:val="000000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Cs w:val="24"/>
              </w:rPr>
              <w:t>изме</w:t>
            </w:r>
            <w:proofErr w:type="spellEnd"/>
            <w:r>
              <w:rPr>
                <w:color w:val="000000"/>
                <w:szCs w:val="24"/>
              </w:rPr>
              <w:t>-ре-</w:t>
            </w:r>
            <w:proofErr w:type="spellStart"/>
            <w:r>
              <w:rPr>
                <w:color w:val="000000"/>
                <w:szCs w:val="24"/>
              </w:rPr>
              <w:t>ния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5531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Значения целевых показателей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Перио</w:t>
            </w:r>
            <w:proofErr w:type="spellEnd"/>
            <w:r>
              <w:rPr>
                <w:color w:val="000000"/>
                <w:szCs w:val="24"/>
              </w:rPr>
              <w:t>-</w:t>
            </w:r>
          </w:p>
          <w:p>
            <w:pPr>
              <w:jc w:val="center"/>
              <w:rPr>
                <w:color w:val="000000"/>
                <w:szCs w:val="24"/>
              </w:rPr>
            </w:pPr>
            <w:proofErr w:type="spellStart"/>
            <w:proofErr w:type="gramStart"/>
            <w:r>
              <w:rPr>
                <w:color w:val="000000"/>
                <w:szCs w:val="24"/>
              </w:rPr>
              <w:t>дичность</w:t>
            </w:r>
            <w:proofErr w:type="spellEnd"/>
            <w:proofErr w:type="gramEnd"/>
            <w:r>
              <w:rPr>
                <w:color w:val="000000"/>
                <w:szCs w:val="24"/>
              </w:rPr>
              <w:t xml:space="preserve"> сбора данных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Метод сбора информации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Cs w:val="24"/>
              </w:rPr>
            </w:pPr>
            <w:proofErr w:type="gramStart"/>
            <w:r>
              <w:rPr>
                <w:color w:val="000000"/>
                <w:szCs w:val="24"/>
              </w:rPr>
              <w:t>Ответствен-</w:t>
            </w:r>
            <w:proofErr w:type="spellStart"/>
            <w:r>
              <w:rPr>
                <w:color w:val="000000"/>
                <w:szCs w:val="24"/>
              </w:rPr>
              <w:t>ный</w:t>
            </w:r>
            <w:proofErr w:type="spellEnd"/>
            <w:proofErr w:type="gramEnd"/>
            <w:r>
              <w:rPr>
                <w:color w:val="000000"/>
                <w:szCs w:val="24"/>
              </w:rPr>
              <w:t xml:space="preserve"> за сбор данных по показателю</w:t>
            </w:r>
          </w:p>
        </w:tc>
      </w:tr>
      <w:tr>
        <w:trPr>
          <w:trHeight w:val="647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18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Cs w:val="24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2013 год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2014 год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2015 год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2016 год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2017 год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2018 </w:t>
            </w:r>
          </w:p>
          <w:p>
            <w:pPr>
              <w:jc w:val="center"/>
            </w:pPr>
            <w:proofErr w:type="gramStart"/>
            <w:r>
              <w:rPr>
                <w:color w:val="000000"/>
                <w:szCs w:val="24"/>
              </w:rPr>
              <w:t>год</w:t>
            </w:r>
            <w:proofErr w:type="gram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</w:pPr>
            <w:r>
              <w:rPr>
                <w:color w:val="000000"/>
                <w:szCs w:val="24"/>
              </w:rPr>
              <w:t>2019 год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2020 год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</w:rPr>
              <w:t>2021 год (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прог-ноз</w:t>
            </w:r>
            <w:proofErr w:type="gramEnd"/>
            <w:r>
              <w:rPr>
                <w:rFonts w:ascii="Times New Roman" w:hAnsi="Times New Roman"/>
              </w:rPr>
              <w:t>-ный</w:t>
            </w:r>
            <w:proofErr w:type="spellEnd"/>
            <w:r>
              <w:rPr>
                <w:rFonts w:ascii="Times New Roman" w:hAnsi="Times New Roman"/>
              </w:rPr>
              <w:t xml:space="preserve"> пери-од)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 год (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прог-ноз</w:t>
            </w:r>
            <w:proofErr w:type="gramEnd"/>
            <w:r>
              <w:rPr>
                <w:rFonts w:ascii="Times New Roman" w:hAnsi="Times New Roman"/>
              </w:rPr>
              <w:t>-ный</w:t>
            </w:r>
            <w:proofErr w:type="spellEnd"/>
            <w:r>
              <w:rPr>
                <w:rFonts w:ascii="Times New Roman" w:hAnsi="Times New Roman"/>
              </w:rPr>
              <w:t xml:space="preserve"> пери-од)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</w:tr>
      <w:tr>
        <w:trPr>
          <w:trHeight w:val="204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1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</w:t>
            </w:r>
          </w:p>
        </w:tc>
      </w:tr>
      <w:tr>
        <w:trPr>
          <w:trHeight w:val="390"/>
        </w:trPr>
        <w:tc>
          <w:tcPr>
            <w:tcW w:w="14049" w:type="dxa"/>
            <w:gridSpan w:val="2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>
            <w:pPr>
              <w:rPr>
                <w:szCs w:val="24"/>
              </w:rPr>
            </w:pPr>
            <w:r>
              <w:rPr>
                <w:szCs w:val="24"/>
              </w:rPr>
              <w:t>Показатели подпрограммы 3 «Обеспечение устойчивости бюджета ЗАТО Северск»</w:t>
            </w:r>
          </w:p>
        </w:tc>
      </w:tr>
      <w:tr>
        <w:trPr>
          <w:trHeight w:val="1961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1.</w:t>
            </w:r>
          </w:p>
        </w:tc>
        <w:tc>
          <w:tcPr>
            <w:tcW w:w="1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Отношение стоимости прямого долга к уровню ключевой ставки Банка России</w:t>
            </w:r>
          </w:p>
          <w:p>
            <w:pPr>
              <w:rPr>
                <w:szCs w:val="24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Cs w:val="24"/>
              </w:rPr>
            </w:pPr>
            <w:proofErr w:type="spellStart"/>
            <w:proofErr w:type="gramStart"/>
            <w:r>
              <w:rPr>
                <w:color w:val="000000"/>
                <w:szCs w:val="24"/>
              </w:rPr>
              <w:t>проц</w:t>
            </w:r>
            <w:proofErr w:type="spellEnd"/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0,96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0,96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rPr>
                <w:color w:val="000000"/>
                <w:szCs w:val="24"/>
              </w:rPr>
              <w:t>1,22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rPr>
                <w:color w:val="000000"/>
                <w:szCs w:val="24"/>
              </w:rPr>
              <w:t>1,22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</w:pPr>
            <w:r>
              <w:rPr>
                <w:color w:val="000000"/>
                <w:szCs w:val="24"/>
              </w:rPr>
              <w:t>1,22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</w:pPr>
            <w:r>
              <w:rPr>
                <w:color w:val="000000"/>
                <w:szCs w:val="24"/>
              </w:rPr>
              <w:t>1,22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rPr>
                <w:color w:val="000000"/>
                <w:szCs w:val="24"/>
              </w:rPr>
              <w:t>1,22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Cs w:val="24"/>
              </w:rPr>
            </w:pPr>
            <w:proofErr w:type="spellStart"/>
            <w:proofErr w:type="gramStart"/>
            <w:r>
              <w:rPr>
                <w:color w:val="000000"/>
                <w:szCs w:val="24"/>
              </w:rPr>
              <w:t>Ежеквар-тально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Cs w:val="24"/>
              </w:rPr>
            </w:pPr>
            <w:proofErr w:type="spellStart"/>
            <w:proofErr w:type="gramStart"/>
            <w:r>
              <w:rPr>
                <w:color w:val="000000"/>
                <w:szCs w:val="24"/>
              </w:rPr>
              <w:t>Перио-дическая</w:t>
            </w:r>
            <w:proofErr w:type="spellEnd"/>
            <w:proofErr w:type="gramEnd"/>
            <w:r>
              <w:rPr>
                <w:color w:val="000000"/>
                <w:szCs w:val="24"/>
              </w:rPr>
              <w:t xml:space="preserve"> отчет-</w:t>
            </w:r>
            <w:proofErr w:type="spellStart"/>
            <w:r>
              <w:rPr>
                <w:color w:val="000000"/>
                <w:szCs w:val="24"/>
              </w:rPr>
              <w:t>ность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Финансовое управление </w:t>
            </w:r>
            <w:proofErr w:type="spellStart"/>
            <w:proofErr w:type="gramStart"/>
            <w:r>
              <w:rPr>
                <w:color w:val="000000"/>
                <w:szCs w:val="24"/>
              </w:rPr>
              <w:t>Администра-ции</w:t>
            </w:r>
            <w:proofErr w:type="spellEnd"/>
            <w:proofErr w:type="gramEnd"/>
            <w:r>
              <w:rPr>
                <w:color w:val="000000"/>
                <w:szCs w:val="24"/>
              </w:rPr>
              <w:t xml:space="preserve"> ЗАТО Северск</w:t>
            </w:r>
          </w:p>
        </w:tc>
      </w:tr>
      <w:tr>
        <w:trPr>
          <w:trHeight w:val="1409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2.</w:t>
            </w:r>
          </w:p>
        </w:tc>
        <w:tc>
          <w:tcPr>
            <w:tcW w:w="1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Cs w:val="24"/>
              </w:rPr>
            </w:pPr>
            <w:r>
              <w:rPr>
                <w:szCs w:val="24"/>
              </w:rPr>
              <w:t>Доля просроченных долговых обязательств в объеме долга</w:t>
            </w:r>
          </w:p>
          <w:p>
            <w:pPr>
              <w:rPr>
                <w:szCs w:val="24"/>
              </w:rPr>
            </w:pPr>
          </w:p>
          <w:p>
            <w:pPr>
              <w:rPr>
                <w:szCs w:val="24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Cs w:val="24"/>
              </w:rPr>
            </w:pPr>
            <w:proofErr w:type="spellStart"/>
            <w:proofErr w:type="gramStart"/>
            <w:r>
              <w:rPr>
                <w:color w:val="000000"/>
                <w:szCs w:val="24"/>
              </w:rPr>
              <w:t>проц</w:t>
            </w:r>
            <w:proofErr w:type="spellEnd"/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Ежеквар</w:t>
            </w:r>
            <w:proofErr w:type="spellEnd"/>
            <w:r>
              <w:rPr>
                <w:color w:val="000000"/>
                <w:szCs w:val="24"/>
              </w:rPr>
              <w:t>-</w:t>
            </w:r>
          </w:p>
          <w:p>
            <w:pPr>
              <w:rPr>
                <w:color w:val="000000"/>
                <w:szCs w:val="24"/>
              </w:rPr>
            </w:pPr>
            <w:proofErr w:type="spellStart"/>
            <w:proofErr w:type="gramStart"/>
            <w:r>
              <w:rPr>
                <w:color w:val="000000"/>
                <w:szCs w:val="24"/>
              </w:rPr>
              <w:t>тально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Cs w:val="24"/>
              </w:rPr>
            </w:pPr>
            <w:proofErr w:type="spellStart"/>
            <w:proofErr w:type="gramStart"/>
            <w:r>
              <w:rPr>
                <w:color w:val="000000"/>
                <w:szCs w:val="24"/>
              </w:rPr>
              <w:t>Перио-дическая</w:t>
            </w:r>
            <w:proofErr w:type="spellEnd"/>
            <w:proofErr w:type="gramEnd"/>
            <w:r>
              <w:rPr>
                <w:color w:val="000000"/>
                <w:szCs w:val="24"/>
              </w:rPr>
              <w:t xml:space="preserve"> отчет-</w:t>
            </w:r>
            <w:proofErr w:type="spellStart"/>
            <w:r>
              <w:rPr>
                <w:color w:val="000000"/>
                <w:szCs w:val="24"/>
              </w:rPr>
              <w:t>ность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Финансовое управление </w:t>
            </w:r>
            <w:proofErr w:type="spellStart"/>
            <w:proofErr w:type="gramStart"/>
            <w:r>
              <w:rPr>
                <w:color w:val="000000"/>
                <w:szCs w:val="24"/>
              </w:rPr>
              <w:t>Администра-ции</w:t>
            </w:r>
            <w:proofErr w:type="spellEnd"/>
            <w:proofErr w:type="gramEnd"/>
            <w:r>
              <w:rPr>
                <w:color w:val="000000"/>
                <w:szCs w:val="24"/>
              </w:rPr>
              <w:t xml:space="preserve"> ЗАТО Северск</w:t>
            </w:r>
          </w:p>
        </w:tc>
      </w:tr>
      <w:tr>
        <w:trPr>
          <w:trHeight w:val="241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lastRenderedPageBreak/>
              <w:t>1</w:t>
            </w:r>
          </w:p>
        </w:tc>
        <w:tc>
          <w:tcPr>
            <w:tcW w:w="1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</w:t>
            </w:r>
          </w:p>
        </w:tc>
      </w:tr>
      <w:tr>
        <w:trPr>
          <w:trHeight w:val="1572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3.</w:t>
            </w:r>
          </w:p>
        </w:tc>
        <w:tc>
          <w:tcPr>
            <w:tcW w:w="1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Cs w:val="24"/>
              </w:rPr>
            </w:pPr>
            <w:r>
              <w:rPr>
                <w:szCs w:val="24"/>
              </w:rPr>
              <w:t>Отношение объема краткосрочного долга к доходам бюджета ЗАТО Северск без учета безвозмездных поступлений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Cs w:val="24"/>
              </w:rPr>
            </w:pPr>
            <w:proofErr w:type="spellStart"/>
            <w:proofErr w:type="gramStart"/>
            <w:r>
              <w:rPr>
                <w:color w:val="000000"/>
                <w:szCs w:val="24"/>
              </w:rPr>
              <w:t>проц</w:t>
            </w:r>
            <w:proofErr w:type="spellEnd"/>
            <w:proofErr w:type="gramEnd"/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Не более 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Не более 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Не более 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Не более 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Не более 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rPr>
                <w:color w:val="000000"/>
                <w:szCs w:val="24"/>
              </w:rPr>
              <w:t>Не более 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rPr>
                <w:color w:val="000000"/>
                <w:szCs w:val="24"/>
              </w:rPr>
              <w:t>Не более 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</w:pPr>
            <w:r>
              <w:rPr>
                <w:color w:val="000000"/>
                <w:szCs w:val="24"/>
              </w:rPr>
              <w:t>Не более 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Не более </w:t>
            </w:r>
          </w:p>
          <w:p>
            <w:pPr>
              <w:jc w:val="right"/>
            </w:pPr>
            <w:r>
              <w:rPr>
                <w:color w:val="000000"/>
                <w:szCs w:val="24"/>
              </w:rPr>
              <w:t>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Не более</w:t>
            </w:r>
          </w:p>
          <w:p>
            <w:pPr>
              <w:jc w:val="right"/>
            </w:pPr>
            <w:r>
              <w:rPr>
                <w:color w:val="000000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Ежеквар</w:t>
            </w:r>
            <w:proofErr w:type="spellEnd"/>
            <w:r>
              <w:rPr>
                <w:color w:val="000000"/>
                <w:szCs w:val="24"/>
              </w:rPr>
              <w:t>-</w:t>
            </w:r>
          </w:p>
          <w:p>
            <w:pPr>
              <w:rPr>
                <w:color w:val="000000"/>
                <w:szCs w:val="24"/>
              </w:rPr>
            </w:pPr>
            <w:proofErr w:type="spellStart"/>
            <w:proofErr w:type="gramStart"/>
            <w:r>
              <w:rPr>
                <w:color w:val="000000"/>
                <w:szCs w:val="24"/>
              </w:rPr>
              <w:t>тально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Cs w:val="24"/>
              </w:rPr>
            </w:pPr>
            <w:proofErr w:type="spellStart"/>
            <w:proofErr w:type="gramStart"/>
            <w:r>
              <w:rPr>
                <w:color w:val="000000"/>
                <w:szCs w:val="24"/>
              </w:rPr>
              <w:t>Перио-дическая</w:t>
            </w:r>
            <w:proofErr w:type="spellEnd"/>
            <w:proofErr w:type="gramEnd"/>
            <w:r>
              <w:rPr>
                <w:color w:val="000000"/>
                <w:szCs w:val="24"/>
              </w:rPr>
              <w:t xml:space="preserve"> отчет-</w:t>
            </w:r>
            <w:proofErr w:type="spellStart"/>
            <w:r>
              <w:rPr>
                <w:color w:val="000000"/>
                <w:szCs w:val="24"/>
              </w:rPr>
              <w:t>ность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Финансовое управление </w:t>
            </w:r>
            <w:proofErr w:type="spellStart"/>
            <w:proofErr w:type="gramStart"/>
            <w:r>
              <w:rPr>
                <w:color w:val="000000"/>
                <w:szCs w:val="24"/>
              </w:rPr>
              <w:t>Администра-ции</w:t>
            </w:r>
            <w:proofErr w:type="spellEnd"/>
            <w:proofErr w:type="gramEnd"/>
            <w:r>
              <w:rPr>
                <w:color w:val="000000"/>
                <w:szCs w:val="24"/>
              </w:rPr>
              <w:t xml:space="preserve"> ЗАТО Северск</w:t>
            </w:r>
          </w:p>
        </w:tc>
      </w:tr>
      <w:tr>
        <w:trPr>
          <w:trHeight w:val="1572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4.</w:t>
            </w:r>
          </w:p>
        </w:tc>
        <w:tc>
          <w:tcPr>
            <w:tcW w:w="1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Cs w:val="24"/>
              </w:rPr>
            </w:pPr>
            <w:r>
              <w:rPr>
                <w:szCs w:val="24"/>
              </w:rPr>
              <w:t>Отношение суммы остатков на едином счете бюджета к общей сумме расходов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Cs w:val="24"/>
              </w:rPr>
            </w:pPr>
            <w:proofErr w:type="spellStart"/>
            <w:proofErr w:type="gramStart"/>
            <w:r>
              <w:rPr>
                <w:color w:val="000000"/>
                <w:szCs w:val="24"/>
              </w:rPr>
              <w:t>проц</w:t>
            </w:r>
            <w:proofErr w:type="spellEnd"/>
            <w:proofErr w:type="gramEnd"/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Не более 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Не более 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Не более 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Не более 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Не более 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rPr>
                <w:color w:val="000000"/>
                <w:szCs w:val="24"/>
              </w:rPr>
              <w:t>Не более 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rPr>
                <w:color w:val="000000"/>
                <w:szCs w:val="24"/>
              </w:rPr>
              <w:t>Не более 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</w:pPr>
            <w:r>
              <w:rPr>
                <w:color w:val="000000"/>
                <w:szCs w:val="24"/>
              </w:rPr>
              <w:t>Не более 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Не более </w:t>
            </w:r>
          </w:p>
          <w:p>
            <w:pPr>
              <w:jc w:val="right"/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Не более</w:t>
            </w:r>
          </w:p>
          <w:p>
            <w:pPr>
              <w:jc w:val="right"/>
            </w:pPr>
            <w:r>
              <w:rPr>
                <w:color w:val="000000"/>
                <w:szCs w:val="24"/>
              </w:rPr>
              <w:t xml:space="preserve"> 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Ежеквар</w:t>
            </w:r>
            <w:proofErr w:type="spellEnd"/>
            <w:r>
              <w:rPr>
                <w:color w:val="000000"/>
                <w:szCs w:val="24"/>
              </w:rPr>
              <w:t>-</w:t>
            </w:r>
          </w:p>
          <w:p>
            <w:pPr>
              <w:rPr>
                <w:color w:val="000000"/>
                <w:szCs w:val="24"/>
              </w:rPr>
            </w:pPr>
            <w:proofErr w:type="spellStart"/>
            <w:proofErr w:type="gramStart"/>
            <w:r>
              <w:rPr>
                <w:color w:val="000000"/>
                <w:szCs w:val="24"/>
              </w:rPr>
              <w:t>тально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Cs w:val="24"/>
              </w:rPr>
            </w:pPr>
            <w:proofErr w:type="spellStart"/>
            <w:proofErr w:type="gramStart"/>
            <w:r>
              <w:rPr>
                <w:color w:val="000000"/>
                <w:szCs w:val="24"/>
              </w:rPr>
              <w:t>Перио-дическая</w:t>
            </w:r>
            <w:proofErr w:type="spellEnd"/>
            <w:proofErr w:type="gramEnd"/>
            <w:r>
              <w:rPr>
                <w:color w:val="000000"/>
                <w:szCs w:val="24"/>
              </w:rPr>
              <w:t xml:space="preserve"> отчет-</w:t>
            </w:r>
            <w:proofErr w:type="spellStart"/>
            <w:r>
              <w:rPr>
                <w:color w:val="000000"/>
                <w:szCs w:val="24"/>
              </w:rPr>
              <w:t>ность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Финансовое управление </w:t>
            </w:r>
            <w:proofErr w:type="spellStart"/>
            <w:proofErr w:type="gramStart"/>
            <w:r>
              <w:rPr>
                <w:color w:val="000000"/>
                <w:szCs w:val="24"/>
              </w:rPr>
              <w:t>Администра-ции</w:t>
            </w:r>
            <w:proofErr w:type="spellEnd"/>
            <w:proofErr w:type="gramEnd"/>
            <w:r>
              <w:rPr>
                <w:color w:val="000000"/>
                <w:szCs w:val="24"/>
              </w:rPr>
              <w:t xml:space="preserve"> ЗАТО Северск</w:t>
            </w:r>
          </w:p>
        </w:tc>
      </w:tr>
      <w:tr>
        <w:trPr>
          <w:trHeight w:val="415"/>
        </w:trPr>
        <w:tc>
          <w:tcPr>
            <w:tcW w:w="14049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>
            <w:pPr>
              <w:rPr>
                <w:color w:val="000000"/>
                <w:szCs w:val="24"/>
              </w:rPr>
            </w:pPr>
            <w:r>
              <w:rPr>
                <w:szCs w:val="24"/>
              </w:rPr>
              <w:t xml:space="preserve">Показатели задачи 1 «Эффективное управление муниципальным долгом ЗАТО Северск» подпрограммы 3 </w:t>
            </w:r>
          </w:p>
        </w:tc>
      </w:tr>
      <w:tr>
        <w:trPr>
          <w:trHeight w:val="1572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1.1</w:t>
            </w:r>
          </w:p>
        </w:tc>
        <w:tc>
          <w:tcPr>
            <w:tcW w:w="1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Отношение стоимости прямого долга к уровню ключевой ставки Банка России</w:t>
            </w:r>
          </w:p>
          <w:p>
            <w:pPr>
              <w:rPr>
                <w:szCs w:val="24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Cs w:val="24"/>
              </w:rPr>
            </w:pPr>
            <w:proofErr w:type="spellStart"/>
            <w:proofErr w:type="gramStart"/>
            <w:r>
              <w:rPr>
                <w:color w:val="000000"/>
                <w:szCs w:val="24"/>
              </w:rPr>
              <w:t>проц</w:t>
            </w:r>
            <w:proofErr w:type="spellEnd"/>
            <w:proofErr w:type="gramEnd"/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0,96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0,96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0,96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0,96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0,96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rPr>
                <w:color w:val="000000"/>
                <w:szCs w:val="24"/>
              </w:rPr>
              <w:t>1,22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rPr>
                <w:color w:val="000000"/>
                <w:szCs w:val="24"/>
              </w:rPr>
              <w:t>1,22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</w:pPr>
            <w:r>
              <w:rPr>
                <w:color w:val="000000"/>
                <w:szCs w:val="24"/>
              </w:rPr>
              <w:t>1,22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</w:pPr>
            <w:r>
              <w:rPr>
                <w:color w:val="000000"/>
                <w:szCs w:val="24"/>
              </w:rPr>
              <w:t>1,22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rPr>
                <w:color w:val="000000"/>
                <w:szCs w:val="24"/>
              </w:rPr>
              <w:t>1,22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Ежеквар</w:t>
            </w:r>
            <w:proofErr w:type="spellEnd"/>
            <w:r>
              <w:rPr>
                <w:color w:val="000000"/>
                <w:szCs w:val="24"/>
              </w:rPr>
              <w:t>-</w:t>
            </w:r>
          </w:p>
          <w:p>
            <w:pPr>
              <w:rPr>
                <w:color w:val="000000"/>
                <w:szCs w:val="24"/>
              </w:rPr>
            </w:pPr>
            <w:proofErr w:type="spellStart"/>
            <w:proofErr w:type="gramStart"/>
            <w:r>
              <w:rPr>
                <w:color w:val="000000"/>
                <w:szCs w:val="24"/>
              </w:rPr>
              <w:t>тально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Cs w:val="24"/>
              </w:rPr>
            </w:pPr>
            <w:proofErr w:type="spellStart"/>
            <w:proofErr w:type="gramStart"/>
            <w:r>
              <w:rPr>
                <w:color w:val="000000"/>
                <w:szCs w:val="24"/>
              </w:rPr>
              <w:t>Перио-дическая</w:t>
            </w:r>
            <w:proofErr w:type="spellEnd"/>
            <w:proofErr w:type="gramEnd"/>
            <w:r>
              <w:rPr>
                <w:color w:val="000000"/>
                <w:szCs w:val="24"/>
              </w:rPr>
              <w:t xml:space="preserve"> отчет-</w:t>
            </w:r>
            <w:proofErr w:type="spellStart"/>
            <w:r>
              <w:rPr>
                <w:color w:val="000000"/>
                <w:szCs w:val="24"/>
              </w:rPr>
              <w:t>ность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Финансовое управление </w:t>
            </w:r>
            <w:proofErr w:type="spellStart"/>
            <w:proofErr w:type="gramStart"/>
            <w:r>
              <w:rPr>
                <w:color w:val="000000"/>
                <w:szCs w:val="24"/>
              </w:rPr>
              <w:t>Администра-ции</w:t>
            </w:r>
            <w:proofErr w:type="spellEnd"/>
            <w:proofErr w:type="gramEnd"/>
            <w:r>
              <w:rPr>
                <w:color w:val="000000"/>
                <w:szCs w:val="24"/>
              </w:rPr>
              <w:t xml:space="preserve"> ЗАТО Северск</w:t>
            </w:r>
          </w:p>
        </w:tc>
      </w:tr>
      <w:tr>
        <w:trPr>
          <w:trHeight w:val="1572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1.2</w:t>
            </w:r>
          </w:p>
        </w:tc>
        <w:tc>
          <w:tcPr>
            <w:tcW w:w="1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Cs w:val="24"/>
              </w:rPr>
            </w:pPr>
            <w:r>
              <w:rPr>
                <w:szCs w:val="24"/>
              </w:rPr>
              <w:t>Доля просроченных долговых обязательств в объеме долга</w:t>
            </w:r>
          </w:p>
          <w:p>
            <w:pPr>
              <w:rPr>
                <w:szCs w:val="24"/>
              </w:rPr>
            </w:pPr>
          </w:p>
          <w:p>
            <w:pPr>
              <w:rPr>
                <w:szCs w:val="24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Cs w:val="24"/>
              </w:rPr>
            </w:pPr>
            <w:proofErr w:type="spellStart"/>
            <w:proofErr w:type="gramStart"/>
            <w:r>
              <w:rPr>
                <w:color w:val="000000"/>
                <w:szCs w:val="24"/>
              </w:rPr>
              <w:t>проц</w:t>
            </w:r>
            <w:proofErr w:type="spellEnd"/>
            <w:proofErr w:type="gramEnd"/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Ежеквар</w:t>
            </w:r>
            <w:proofErr w:type="spellEnd"/>
            <w:r>
              <w:rPr>
                <w:color w:val="000000"/>
                <w:szCs w:val="24"/>
              </w:rPr>
              <w:t>-</w:t>
            </w:r>
          </w:p>
          <w:p>
            <w:pPr>
              <w:rPr>
                <w:color w:val="000000"/>
                <w:szCs w:val="24"/>
              </w:rPr>
            </w:pPr>
            <w:proofErr w:type="spellStart"/>
            <w:proofErr w:type="gramStart"/>
            <w:r>
              <w:rPr>
                <w:color w:val="000000"/>
                <w:szCs w:val="24"/>
              </w:rPr>
              <w:t>тально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Cs w:val="24"/>
              </w:rPr>
            </w:pPr>
            <w:proofErr w:type="spellStart"/>
            <w:proofErr w:type="gramStart"/>
            <w:r>
              <w:rPr>
                <w:color w:val="000000"/>
                <w:szCs w:val="24"/>
              </w:rPr>
              <w:t>Перио-дическая</w:t>
            </w:r>
            <w:proofErr w:type="spellEnd"/>
            <w:proofErr w:type="gramEnd"/>
            <w:r>
              <w:rPr>
                <w:color w:val="000000"/>
                <w:szCs w:val="24"/>
              </w:rPr>
              <w:t xml:space="preserve"> отчет-</w:t>
            </w:r>
            <w:proofErr w:type="spellStart"/>
            <w:r>
              <w:rPr>
                <w:color w:val="000000"/>
                <w:szCs w:val="24"/>
              </w:rPr>
              <w:t>ность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Финансовое управление </w:t>
            </w:r>
            <w:proofErr w:type="spellStart"/>
            <w:proofErr w:type="gramStart"/>
            <w:r>
              <w:rPr>
                <w:color w:val="000000"/>
                <w:szCs w:val="24"/>
              </w:rPr>
              <w:t>Администра-ции</w:t>
            </w:r>
            <w:proofErr w:type="spellEnd"/>
            <w:proofErr w:type="gramEnd"/>
            <w:r>
              <w:rPr>
                <w:color w:val="000000"/>
                <w:szCs w:val="24"/>
              </w:rPr>
              <w:t xml:space="preserve"> ЗАТО Северск</w:t>
            </w:r>
          </w:p>
        </w:tc>
      </w:tr>
      <w:tr>
        <w:trPr>
          <w:trHeight w:val="1572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1.3</w:t>
            </w:r>
          </w:p>
        </w:tc>
        <w:tc>
          <w:tcPr>
            <w:tcW w:w="1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Cs w:val="24"/>
              </w:rPr>
            </w:pPr>
            <w:r>
              <w:rPr>
                <w:szCs w:val="24"/>
              </w:rPr>
              <w:t>Отношение объема краткосрочного долга к доходам бюджета ЗАТО Северск без учета безвозмездных поступлений</w:t>
            </w:r>
          </w:p>
          <w:p>
            <w:pPr>
              <w:rPr>
                <w:szCs w:val="24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Cs w:val="24"/>
              </w:rPr>
            </w:pPr>
            <w:proofErr w:type="spellStart"/>
            <w:proofErr w:type="gramStart"/>
            <w:r>
              <w:rPr>
                <w:color w:val="000000"/>
                <w:szCs w:val="24"/>
              </w:rPr>
              <w:t>проц</w:t>
            </w:r>
            <w:proofErr w:type="spellEnd"/>
            <w:proofErr w:type="gramEnd"/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Не более 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Не более 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Не более 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Не более 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Не более 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rPr>
                <w:color w:val="000000"/>
                <w:szCs w:val="24"/>
              </w:rPr>
              <w:t>Не более 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rPr>
                <w:color w:val="000000"/>
                <w:szCs w:val="24"/>
              </w:rPr>
              <w:t>Не более 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</w:pPr>
            <w:r>
              <w:rPr>
                <w:color w:val="000000"/>
                <w:szCs w:val="24"/>
              </w:rPr>
              <w:t>Не более 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Не более</w:t>
            </w:r>
          </w:p>
          <w:p>
            <w:pPr>
              <w:jc w:val="right"/>
            </w:pPr>
            <w:r>
              <w:rPr>
                <w:color w:val="000000"/>
                <w:szCs w:val="24"/>
              </w:rPr>
              <w:t xml:space="preserve"> 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Не более</w:t>
            </w:r>
          </w:p>
          <w:p>
            <w:pPr>
              <w:jc w:val="right"/>
            </w:pPr>
            <w:r>
              <w:rPr>
                <w:color w:val="000000"/>
                <w:szCs w:val="24"/>
              </w:rPr>
              <w:t xml:space="preserve"> 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Ежеквар</w:t>
            </w:r>
            <w:proofErr w:type="spellEnd"/>
            <w:r>
              <w:rPr>
                <w:color w:val="000000"/>
                <w:szCs w:val="24"/>
              </w:rPr>
              <w:t>-</w:t>
            </w:r>
          </w:p>
          <w:p>
            <w:pPr>
              <w:rPr>
                <w:color w:val="000000"/>
                <w:szCs w:val="24"/>
              </w:rPr>
            </w:pPr>
            <w:proofErr w:type="spellStart"/>
            <w:proofErr w:type="gramStart"/>
            <w:r>
              <w:rPr>
                <w:color w:val="000000"/>
                <w:szCs w:val="24"/>
              </w:rPr>
              <w:t>тально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Cs w:val="24"/>
              </w:rPr>
            </w:pPr>
            <w:proofErr w:type="spellStart"/>
            <w:proofErr w:type="gramStart"/>
            <w:r>
              <w:rPr>
                <w:color w:val="000000"/>
                <w:szCs w:val="24"/>
              </w:rPr>
              <w:t>Перио-дическая</w:t>
            </w:r>
            <w:proofErr w:type="spellEnd"/>
            <w:proofErr w:type="gramEnd"/>
            <w:r>
              <w:rPr>
                <w:color w:val="000000"/>
                <w:szCs w:val="24"/>
              </w:rPr>
              <w:t xml:space="preserve"> отчет-</w:t>
            </w:r>
            <w:proofErr w:type="spellStart"/>
            <w:r>
              <w:rPr>
                <w:color w:val="000000"/>
                <w:szCs w:val="24"/>
              </w:rPr>
              <w:t>ность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Финансовое управление </w:t>
            </w:r>
            <w:proofErr w:type="spellStart"/>
            <w:proofErr w:type="gramStart"/>
            <w:r>
              <w:rPr>
                <w:color w:val="000000"/>
                <w:szCs w:val="24"/>
              </w:rPr>
              <w:t>Администра-ции</w:t>
            </w:r>
            <w:proofErr w:type="spellEnd"/>
            <w:proofErr w:type="gramEnd"/>
            <w:r>
              <w:rPr>
                <w:color w:val="000000"/>
                <w:szCs w:val="24"/>
              </w:rPr>
              <w:t xml:space="preserve"> ЗАТО Северск</w:t>
            </w:r>
          </w:p>
        </w:tc>
      </w:tr>
      <w:tr>
        <w:trPr>
          <w:trHeight w:val="274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lastRenderedPageBreak/>
              <w:t>1</w:t>
            </w:r>
          </w:p>
        </w:tc>
        <w:tc>
          <w:tcPr>
            <w:tcW w:w="1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</w:t>
            </w:r>
          </w:p>
        </w:tc>
      </w:tr>
      <w:tr>
        <w:trPr>
          <w:trHeight w:val="1572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1.4</w:t>
            </w:r>
          </w:p>
        </w:tc>
        <w:tc>
          <w:tcPr>
            <w:tcW w:w="1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Cs w:val="24"/>
              </w:rPr>
            </w:pPr>
            <w:r>
              <w:rPr>
                <w:szCs w:val="24"/>
              </w:rPr>
              <w:t>Отношение суммы остатков на едином счете бюджета к общей сумме расходов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color w:val="000000"/>
                <w:szCs w:val="24"/>
              </w:rPr>
            </w:pPr>
            <w:proofErr w:type="spellStart"/>
            <w:proofErr w:type="gramStart"/>
            <w:r>
              <w:rPr>
                <w:color w:val="000000"/>
                <w:szCs w:val="24"/>
              </w:rPr>
              <w:t>проц</w:t>
            </w:r>
            <w:proofErr w:type="spellEnd"/>
            <w:proofErr w:type="gramEnd"/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Не более 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Не более 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Не более 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Не более 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Не более 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rPr>
                <w:color w:val="000000"/>
                <w:szCs w:val="24"/>
              </w:rPr>
              <w:t>Не более 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</w:pPr>
            <w:r>
              <w:rPr>
                <w:color w:val="000000"/>
                <w:szCs w:val="24"/>
              </w:rPr>
              <w:t>Не более 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</w:pPr>
            <w:r>
              <w:rPr>
                <w:color w:val="000000"/>
                <w:szCs w:val="24"/>
              </w:rPr>
              <w:t>Не более 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Не более</w:t>
            </w:r>
          </w:p>
          <w:p>
            <w:pPr>
              <w:jc w:val="right"/>
            </w:pPr>
            <w:r>
              <w:rPr>
                <w:color w:val="000000"/>
                <w:szCs w:val="24"/>
              </w:rPr>
              <w:t xml:space="preserve"> 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Не более </w:t>
            </w:r>
          </w:p>
          <w:p>
            <w:pPr>
              <w:jc w:val="right"/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Ежеквар</w:t>
            </w:r>
            <w:proofErr w:type="spellEnd"/>
            <w:r>
              <w:rPr>
                <w:color w:val="000000"/>
                <w:szCs w:val="24"/>
              </w:rPr>
              <w:t>-</w:t>
            </w:r>
          </w:p>
          <w:p>
            <w:pPr>
              <w:rPr>
                <w:color w:val="000000"/>
                <w:szCs w:val="24"/>
              </w:rPr>
            </w:pPr>
            <w:proofErr w:type="spellStart"/>
            <w:proofErr w:type="gramStart"/>
            <w:r>
              <w:rPr>
                <w:color w:val="000000"/>
                <w:szCs w:val="24"/>
              </w:rPr>
              <w:t>тально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Cs w:val="24"/>
              </w:rPr>
            </w:pPr>
            <w:proofErr w:type="spellStart"/>
            <w:proofErr w:type="gramStart"/>
            <w:r>
              <w:rPr>
                <w:color w:val="000000"/>
                <w:szCs w:val="24"/>
              </w:rPr>
              <w:t>Перио-дическая</w:t>
            </w:r>
            <w:proofErr w:type="spellEnd"/>
            <w:proofErr w:type="gramEnd"/>
            <w:r>
              <w:rPr>
                <w:color w:val="000000"/>
                <w:szCs w:val="24"/>
              </w:rPr>
              <w:t xml:space="preserve"> отчет-</w:t>
            </w:r>
            <w:proofErr w:type="spellStart"/>
            <w:r>
              <w:rPr>
                <w:color w:val="000000"/>
                <w:szCs w:val="24"/>
              </w:rPr>
              <w:t>ность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Финансовое управление </w:t>
            </w:r>
            <w:proofErr w:type="spellStart"/>
            <w:proofErr w:type="gramStart"/>
            <w:r>
              <w:rPr>
                <w:color w:val="000000"/>
                <w:szCs w:val="24"/>
              </w:rPr>
              <w:t>Администра-ции</w:t>
            </w:r>
            <w:proofErr w:type="spellEnd"/>
            <w:proofErr w:type="gramEnd"/>
            <w:r>
              <w:rPr>
                <w:color w:val="000000"/>
                <w:szCs w:val="24"/>
              </w:rPr>
              <w:t xml:space="preserve"> ЗАТО Северск</w:t>
            </w:r>
          </w:p>
        </w:tc>
      </w:tr>
    </w:tbl>
    <w:p/>
    <w:p/>
    <w:p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/>
        </w:rPr>
      </w:pPr>
    </w:p>
    <w:p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/>
        </w:rPr>
      </w:pPr>
    </w:p>
    <w:p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/>
        </w:rPr>
      </w:pPr>
    </w:p>
    <w:p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/>
        </w:rPr>
      </w:pPr>
    </w:p>
    <w:p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/>
        </w:rPr>
      </w:pPr>
    </w:p>
    <w:p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/>
        </w:rPr>
      </w:pPr>
    </w:p>
    <w:p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/>
        </w:rPr>
      </w:pPr>
    </w:p>
    <w:p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/>
        </w:rPr>
      </w:pPr>
    </w:p>
    <w:p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/>
        </w:rPr>
      </w:pPr>
    </w:p>
    <w:p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/>
        </w:rPr>
      </w:pPr>
    </w:p>
    <w:p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/>
        </w:rPr>
      </w:pPr>
    </w:p>
    <w:p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/>
        </w:rPr>
      </w:pPr>
    </w:p>
    <w:p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/>
        </w:rPr>
      </w:pPr>
    </w:p>
    <w:p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/>
        </w:rPr>
      </w:pPr>
    </w:p>
    <w:p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/>
        </w:rPr>
      </w:pPr>
    </w:p>
    <w:p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/>
        </w:rPr>
      </w:pPr>
    </w:p>
    <w:p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/>
        </w:rPr>
      </w:pPr>
    </w:p>
    <w:p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/>
        </w:rPr>
      </w:pPr>
    </w:p>
    <w:p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/>
        </w:rPr>
      </w:pPr>
    </w:p>
    <w:p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/>
        </w:rPr>
      </w:pPr>
    </w:p>
    <w:p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/>
        </w:rPr>
      </w:pPr>
    </w:p>
    <w:p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/>
        </w:rPr>
      </w:pPr>
    </w:p>
    <w:p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/>
        </w:rPr>
      </w:pPr>
    </w:p>
    <w:p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/>
        </w:rPr>
      </w:pPr>
    </w:p>
    <w:p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/>
        </w:rPr>
      </w:pPr>
    </w:p>
    <w:p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/>
        </w:rPr>
      </w:pPr>
    </w:p>
    <w:p>
      <w:pPr>
        <w:tabs>
          <w:tab w:val="left" w:pos="3285"/>
        </w:tabs>
        <w:jc w:val="both"/>
        <w:rPr>
          <w:rFonts w:ascii="Times New Roman" w:hAnsi="Times New Roman"/>
          <w:sz w:val="18"/>
          <w:szCs w:val="18"/>
        </w:rPr>
      </w:pPr>
    </w:p>
    <w:p>
      <w:pPr>
        <w:tabs>
          <w:tab w:val="left" w:pos="3285"/>
        </w:tabs>
        <w:jc w:val="both"/>
        <w:rPr>
          <w:rFonts w:ascii="Times New Roman" w:hAnsi="Times New Roman"/>
          <w:sz w:val="18"/>
          <w:szCs w:val="18"/>
        </w:rPr>
      </w:pPr>
    </w:p>
    <w:p>
      <w:pPr>
        <w:tabs>
          <w:tab w:val="left" w:pos="3285"/>
        </w:tabs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Внутренний номер: 202652</w:t>
      </w:r>
    </w:p>
    <w:p>
      <w:pPr>
        <w:tabs>
          <w:tab w:val="left" w:pos="3285"/>
        </w:tabs>
        <w:jc w:val="both"/>
        <w:rPr>
          <w:rFonts w:ascii="Times New Roman" w:hAnsi="Times New Roman"/>
          <w:sz w:val="18"/>
          <w:szCs w:val="18"/>
        </w:rPr>
      </w:pPr>
    </w:p>
    <w:p>
      <w:pPr>
        <w:tabs>
          <w:tab w:val="left" w:pos="3285"/>
        </w:tabs>
        <w:jc w:val="both"/>
        <w:rPr>
          <w:rFonts w:ascii="Times New Roman" w:hAnsi="Times New Roman"/>
          <w:sz w:val="18"/>
          <w:szCs w:val="18"/>
        </w:rPr>
      </w:pPr>
    </w:p>
    <w:p>
      <w:pPr>
        <w:tabs>
          <w:tab w:val="left" w:pos="3285"/>
        </w:tabs>
        <w:jc w:val="both"/>
        <w:rPr>
          <w:rFonts w:ascii="Times New Roman" w:hAnsi="Times New Roman"/>
          <w:sz w:val="18"/>
          <w:szCs w:val="18"/>
        </w:rPr>
      </w:pPr>
    </w:p>
    <w:p>
      <w:pPr>
        <w:widowControl w:val="0"/>
        <w:autoSpaceDE w:val="0"/>
        <w:autoSpaceDN w:val="0"/>
        <w:adjustRightInd w:val="0"/>
        <w:jc w:val="center"/>
        <w:outlineLvl w:val="2"/>
      </w:pPr>
    </w:p>
    <w:p>
      <w:pPr>
        <w:ind w:firstLine="11199"/>
        <w:rPr>
          <w:rFonts w:ascii="Times New Roman" w:hAnsi="Times New Roman"/>
        </w:rPr>
      </w:pPr>
      <w:r>
        <w:rPr>
          <w:rFonts w:ascii="Times New Roman" w:hAnsi="Times New Roman"/>
        </w:rPr>
        <w:t>Приложение 14</w:t>
      </w:r>
    </w:p>
    <w:p>
      <w:pPr>
        <w:ind w:firstLine="11199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к</w:t>
      </w:r>
      <w:proofErr w:type="gramEnd"/>
      <w:r>
        <w:rPr>
          <w:rFonts w:ascii="Times New Roman" w:hAnsi="Times New Roman"/>
        </w:rPr>
        <w:t xml:space="preserve"> постановлению </w:t>
      </w:r>
    </w:p>
    <w:p>
      <w:pPr>
        <w:ind w:firstLine="1119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Администрации ЗАТО Северск </w:t>
      </w:r>
    </w:p>
    <w:p>
      <w:pPr>
        <w:ind w:firstLine="11199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от</w:t>
      </w:r>
      <w:proofErr w:type="gramEnd"/>
      <w:r>
        <w:rPr>
          <w:rFonts w:ascii="Times New Roman" w:hAnsi="Times New Roman"/>
        </w:rPr>
        <w:t>___________________№ _________</w:t>
      </w:r>
    </w:p>
    <w:tbl>
      <w:tblPr>
        <w:tblW w:w="1508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87"/>
        <w:gridCol w:w="1898"/>
        <w:gridCol w:w="1032"/>
        <w:gridCol w:w="1039"/>
        <w:gridCol w:w="1134"/>
        <w:gridCol w:w="220"/>
        <w:gridCol w:w="1056"/>
        <w:gridCol w:w="269"/>
        <w:gridCol w:w="865"/>
        <w:gridCol w:w="371"/>
        <w:gridCol w:w="763"/>
        <w:gridCol w:w="1417"/>
        <w:gridCol w:w="3261"/>
        <w:gridCol w:w="1275"/>
      </w:tblGrid>
      <w:tr>
        <w:trPr>
          <w:trHeight w:val="338"/>
        </w:trPr>
        <w:tc>
          <w:tcPr>
            <w:tcW w:w="1508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  <w:p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ПЕРЕЧЕНЬ</w:t>
            </w:r>
          </w:p>
        </w:tc>
      </w:tr>
      <w:tr>
        <w:trPr>
          <w:trHeight w:val="720"/>
        </w:trPr>
        <w:tc>
          <w:tcPr>
            <w:tcW w:w="1508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color w:val="000000"/>
                <w:szCs w:val="24"/>
              </w:rPr>
              <w:t>ведомственных</w:t>
            </w:r>
            <w:proofErr w:type="gramEnd"/>
            <w:r>
              <w:rPr>
                <w:color w:val="000000"/>
                <w:szCs w:val="24"/>
              </w:rPr>
              <w:t xml:space="preserve"> целевых программ, основных мероприятий и ресурсное обеспечение </w:t>
            </w:r>
            <w:r>
              <w:rPr>
                <w:color w:val="000000"/>
                <w:szCs w:val="24"/>
              </w:rPr>
              <w:br/>
              <w:t xml:space="preserve">подпрограммы 3 «Обеспечение устойчивости бюджета ЗАТО Северск» муниципальной программы </w:t>
            </w:r>
            <w:r>
              <w:rPr>
                <w:rFonts w:ascii="Times New Roman" w:hAnsi="Times New Roman"/>
              </w:rPr>
              <w:t xml:space="preserve">«Эффективное управление </w:t>
            </w:r>
          </w:p>
          <w:p>
            <w:pPr>
              <w:jc w:val="center"/>
              <w:rPr>
                <w:color w:val="000000"/>
                <w:szCs w:val="24"/>
              </w:rPr>
            </w:pPr>
            <w:proofErr w:type="gramStart"/>
            <w:r>
              <w:rPr>
                <w:rFonts w:ascii="Times New Roman" w:hAnsi="Times New Roman"/>
              </w:rPr>
              <w:t>муниципальными</w:t>
            </w:r>
            <w:proofErr w:type="gramEnd"/>
            <w:r>
              <w:rPr>
                <w:rFonts w:ascii="Times New Roman" w:hAnsi="Times New Roman"/>
              </w:rPr>
              <w:t xml:space="preserve"> финансами ЗАТО Северск»</w:t>
            </w:r>
          </w:p>
          <w:p>
            <w:pPr>
              <w:rPr>
                <w:color w:val="000000"/>
                <w:szCs w:val="24"/>
              </w:rPr>
            </w:pPr>
          </w:p>
        </w:tc>
      </w:tr>
      <w:tr>
        <w:trPr>
          <w:trHeight w:val="372"/>
        </w:trPr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outlineLvl w:val="0"/>
              <w:rPr>
                <w:color w:val="000000"/>
                <w:szCs w:val="24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outlineLvl w:val="0"/>
              <w:rPr>
                <w:color w:val="000000"/>
                <w:szCs w:val="24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outlineLvl w:val="0"/>
              <w:rPr>
                <w:color w:val="000000"/>
                <w:szCs w:val="24"/>
              </w:rPr>
            </w:pP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outlineLvl w:val="0"/>
              <w:rPr>
                <w:color w:val="000000"/>
                <w:szCs w:val="24"/>
              </w:rPr>
            </w:pPr>
          </w:p>
          <w:p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13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outlineLvl w:val="0"/>
              <w:rPr>
                <w:color w:val="000000"/>
                <w:szCs w:val="24"/>
              </w:rPr>
            </w:pPr>
          </w:p>
        </w:tc>
        <w:tc>
          <w:tcPr>
            <w:tcW w:w="1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763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outlineLvl w:val="0"/>
              <w:rPr>
                <w:color w:val="000000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outlineLvl w:val="0"/>
              <w:rPr>
                <w:color w:val="000000"/>
              </w:rPr>
            </w:pP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</w:rPr>
              <w:t xml:space="preserve">                   Таблица 2                                                        </w:t>
            </w:r>
          </w:p>
        </w:tc>
      </w:tr>
      <w:tr>
        <w:trPr>
          <w:trHeight w:val="1358"/>
        </w:trPr>
        <w:tc>
          <w:tcPr>
            <w:tcW w:w="4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№ п/п</w:t>
            </w:r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Наименование подпрограммы, задачи подпрограммы, ВЦП (основного мероприятия) муниципальной программы</w:t>
            </w:r>
          </w:p>
        </w:tc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Срок </w:t>
            </w:r>
            <w:proofErr w:type="spellStart"/>
            <w:proofErr w:type="gramStart"/>
            <w:r>
              <w:rPr>
                <w:color w:val="000000"/>
                <w:szCs w:val="24"/>
              </w:rPr>
              <w:t>реали-зации</w:t>
            </w:r>
            <w:proofErr w:type="spellEnd"/>
            <w:proofErr w:type="gramEnd"/>
            <w:r>
              <w:rPr>
                <w:color w:val="000000"/>
                <w:szCs w:val="24"/>
              </w:rPr>
              <w:t>, год</w:t>
            </w:r>
          </w:p>
        </w:tc>
        <w:tc>
          <w:tcPr>
            <w:tcW w:w="1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Объем </w:t>
            </w:r>
            <w:proofErr w:type="spellStart"/>
            <w:proofErr w:type="gramStart"/>
            <w:r>
              <w:rPr>
                <w:color w:val="000000"/>
                <w:szCs w:val="24"/>
              </w:rPr>
              <w:t>финанси-рования</w:t>
            </w:r>
            <w:proofErr w:type="spellEnd"/>
            <w:proofErr w:type="gramEnd"/>
            <w:r>
              <w:rPr>
                <w:color w:val="000000"/>
                <w:szCs w:val="24"/>
              </w:rPr>
              <w:t>, тыс.</w:t>
            </w:r>
          </w:p>
          <w:p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руб.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В том числе за счет средств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Участник/</w:t>
            </w:r>
            <w:r>
              <w:rPr>
                <w:color w:val="000000"/>
                <w:szCs w:val="24"/>
              </w:rPr>
              <w:br/>
              <w:t>участники мероприятия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Показатели конечного результата ВЦП (основного мероприятия), показатели непосредственного результата мероприятий, входящих в состав основного мероприятия, по годам реализации</w:t>
            </w:r>
          </w:p>
        </w:tc>
      </w:tr>
      <w:tr>
        <w:trPr>
          <w:trHeight w:val="1020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10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1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outlineLvl w:val="0"/>
              <w:rPr>
                <w:color w:val="000000"/>
                <w:szCs w:val="24"/>
              </w:rPr>
            </w:pPr>
            <w:proofErr w:type="spellStart"/>
            <w:proofErr w:type="gramStart"/>
            <w:r>
              <w:rPr>
                <w:color w:val="000000"/>
                <w:szCs w:val="24"/>
              </w:rPr>
              <w:t>федераль</w:t>
            </w:r>
            <w:proofErr w:type="gramEnd"/>
            <w:r>
              <w:rPr>
                <w:color w:val="000000"/>
                <w:szCs w:val="24"/>
              </w:rPr>
              <w:t>-ного</w:t>
            </w:r>
            <w:proofErr w:type="spellEnd"/>
            <w:r>
              <w:rPr>
                <w:color w:val="000000"/>
                <w:szCs w:val="24"/>
              </w:rPr>
              <w:t xml:space="preserve"> бюджета </w:t>
            </w:r>
          </w:p>
          <w:p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(</w:t>
            </w:r>
            <w:proofErr w:type="gramStart"/>
            <w:r>
              <w:rPr>
                <w:color w:val="000000"/>
                <w:szCs w:val="24"/>
              </w:rPr>
              <w:t>по</w:t>
            </w:r>
            <w:proofErr w:type="gramEnd"/>
            <w:r>
              <w:rPr>
                <w:color w:val="000000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Cs w:val="24"/>
              </w:rPr>
              <w:t>согласо-ванию</w:t>
            </w:r>
            <w:proofErr w:type="spellEnd"/>
            <w:r>
              <w:rPr>
                <w:color w:val="000000"/>
                <w:szCs w:val="24"/>
              </w:rPr>
              <w:t xml:space="preserve"> (прогноз)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outlineLvl w:val="0"/>
              <w:rPr>
                <w:color w:val="000000"/>
                <w:szCs w:val="24"/>
              </w:rPr>
            </w:pPr>
            <w:proofErr w:type="gramStart"/>
            <w:r>
              <w:rPr>
                <w:color w:val="000000"/>
                <w:szCs w:val="24"/>
              </w:rPr>
              <w:t>областного</w:t>
            </w:r>
            <w:proofErr w:type="gramEnd"/>
            <w:r>
              <w:rPr>
                <w:color w:val="000000"/>
                <w:szCs w:val="24"/>
              </w:rPr>
              <w:t xml:space="preserve"> бюджета (по </w:t>
            </w:r>
            <w:proofErr w:type="spellStart"/>
            <w:r>
              <w:rPr>
                <w:color w:val="000000"/>
                <w:szCs w:val="24"/>
              </w:rPr>
              <w:t>согласо-ванию</w:t>
            </w:r>
            <w:proofErr w:type="spellEnd"/>
            <w:r>
              <w:rPr>
                <w:color w:val="000000"/>
                <w:szCs w:val="24"/>
              </w:rPr>
              <w:t xml:space="preserve"> (прогноз)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outlineLvl w:val="0"/>
              <w:rPr>
                <w:color w:val="000000"/>
                <w:szCs w:val="24"/>
              </w:rPr>
            </w:pPr>
            <w:proofErr w:type="gramStart"/>
            <w:r>
              <w:rPr>
                <w:color w:val="000000"/>
                <w:szCs w:val="24"/>
              </w:rPr>
              <w:t>местного</w:t>
            </w:r>
            <w:proofErr w:type="gramEnd"/>
            <w:r>
              <w:rPr>
                <w:color w:val="000000"/>
                <w:szCs w:val="24"/>
              </w:rPr>
              <w:t xml:space="preserve"> бюджета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outlineLvl w:val="0"/>
              <w:rPr>
                <w:color w:val="000000"/>
                <w:szCs w:val="24"/>
              </w:rPr>
            </w:pPr>
            <w:proofErr w:type="spellStart"/>
            <w:proofErr w:type="gramStart"/>
            <w:r>
              <w:rPr>
                <w:color w:val="000000"/>
                <w:szCs w:val="24"/>
              </w:rPr>
              <w:t>внебюд</w:t>
            </w:r>
            <w:proofErr w:type="gramEnd"/>
            <w:r>
              <w:rPr>
                <w:color w:val="000000"/>
                <w:szCs w:val="24"/>
              </w:rPr>
              <w:t>-жетных</w:t>
            </w:r>
            <w:proofErr w:type="spellEnd"/>
            <w:r>
              <w:rPr>
                <w:color w:val="000000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Cs w:val="24"/>
              </w:rPr>
              <w:t>источни</w:t>
            </w:r>
            <w:proofErr w:type="spellEnd"/>
            <w:r>
              <w:rPr>
                <w:color w:val="000000"/>
                <w:szCs w:val="24"/>
              </w:rPr>
              <w:t xml:space="preserve">-ков (по </w:t>
            </w:r>
            <w:proofErr w:type="spellStart"/>
            <w:r>
              <w:rPr>
                <w:color w:val="000000"/>
                <w:szCs w:val="24"/>
              </w:rPr>
              <w:t>согласо-ванию</w:t>
            </w:r>
            <w:proofErr w:type="spellEnd"/>
            <w:r>
              <w:rPr>
                <w:color w:val="000000"/>
                <w:szCs w:val="24"/>
              </w:rPr>
              <w:t xml:space="preserve"> (прогноз)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outlineLvl w:val="0"/>
              <w:rPr>
                <w:color w:val="000000"/>
                <w:szCs w:val="24"/>
              </w:rPr>
            </w:pPr>
            <w:proofErr w:type="gramStart"/>
            <w:r>
              <w:rPr>
                <w:color w:val="000000"/>
                <w:szCs w:val="24"/>
              </w:rPr>
              <w:t>наименование</w:t>
            </w:r>
            <w:proofErr w:type="gramEnd"/>
            <w:r>
              <w:rPr>
                <w:color w:val="000000"/>
                <w:szCs w:val="24"/>
              </w:rPr>
              <w:t xml:space="preserve"> и единица измерения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outlineLvl w:val="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значения</w:t>
            </w:r>
            <w:proofErr w:type="gramEnd"/>
            <w:r>
              <w:rPr>
                <w:color w:val="000000"/>
              </w:rPr>
              <w:t xml:space="preserve"> по годам реализации</w:t>
            </w:r>
          </w:p>
        </w:tc>
      </w:tr>
      <w:tr>
        <w:trPr>
          <w:trHeight w:val="255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outlineLvl w:val="0"/>
            </w:pPr>
            <w: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outlineLvl w:val="0"/>
            </w:pPr>
            <w:r>
              <w:t>11</w:t>
            </w:r>
          </w:p>
        </w:tc>
      </w:tr>
      <w:tr>
        <w:trPr>
          <w:trHeight w:val="255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1.</w:t>
            </w:r>
          </w:p>
        </w:tc>
        <w:tc>
          <w:tcPr>
            <w:tcW w:w="146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outlineLvl w:val="0"/>
            </w:pPr>
            <w:r>
              <w:rPr>
                <w:color w:val="000000"/>
                <w:szCs w:val="24"/>
              </w:rPr>
              <w:t>Задача 1 «Эффективное управление муниципальным долгом ЗАТО Северск» подпрограммы 3</w:t>
            </w:r>
          </w:p>
        </w:tc>
      </w:tr>
      <w:tr>
        <w:trPr>
          <w:trHeight w:val="255"/>
        </w:trPr>
        <w:tc>
          <w:tcPr>
            <w:tcW w:w="4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>
            <w:pPr>
              <w:outlineLvl w:val="0"/>
              <w:rPr>
                <w:szCs w:val="24"/>
              </w:rPr>
            </w:pPr>
            <w:r>
              <w:rPr>
                <w:color w:val="000000"/>
                <w:szCs w:val="24"/>
              </w:rPr>
              <w:t>1.1 </w:t>
            </w:r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>
            <w:pPr>
              <w:outlineLvl w:val="0"/>
              <w:rPr>
                <w:szCs w:val="24"/>
              </w:rPr>
            </w:pPr>
            <w:r>
              <w:rPr>
                <w:color w:val="000000"/>
                <w:szCs w:val="24"/>
              </w:rPr>
              <w:t>ВЦП «Эффективное управление муниципальным долгом ЗАТО Северск»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Всего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50 355,34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Х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50 355,34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Х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>
            <w:pPr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Финансовое управление </w:t>
            </w:r>
            <w:proofErr w:type="spellStart"/>
            <w:r>
              <w:rPr>
                <w:color w:val="000000"/>
                <w:szCs w:val="24"/>
              </w:rPr>
              <w:t>Администра</w:t>
            </w:r>
            <w:proofErr w:type="spellEnd"/>
            <w:r>
              <w:rPr>
                <w:color w:val="000000"/>
                <w:szCs w:val="24"/>
              </w:rPr>
              <w:t>-</w:t>
            </w:r>
          </w:p>
          <w:p>
            <w:pPr>
              <w:outlineLvl w:val="0"/>
              <w:rPr>
                <w:szCs w:val="24"/>
              </w:rPr>
            </w:pPr>
            <w:proofErr w:type="spellStart"/>
            <w:proofErr w:type="gramStart"/>
            <w:r>
              <w:rPr>
                <w:color w:val="000000"/>
                <w:szCs w:val="24"/>
              </w:rPr>
              <w:t>ции</w:t>
            </w:r>
            <w:proofErr w:type="spellEnd"/>
            <w:proofErr w:type="gramEnd"/>
            <w:r>
              <w:rPr>
                <w:color w:val="000000"/>
                <w:szCs w:val="24"/>
              </w:rPr>
              <w:t xml:space="preserve"> ЗАТО Северск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outlineLvl w:val="0"/>
            </w:pPr>
            <w:r>
              <w:rPr>
                <w:color w:val="000000"/>
                <w:szCs w:val="24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outlineLvl w:val="0"/>
            </w:pPr>
            <w:r>
              <w:rPr>
                <w:color w:val="000000"/>
                <w:szCs w:val="24"/>
              </w:rPr>
              <w:t>Х</w:t>
            </w:r>
          </w:p>
        </w:tc>
      </w:tr>
      <w:tr>
        <w:trPr>
          <w:trHeight w:val="578"/>
        </w:trPr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outlineLvl w:val="0"/>
              <w:rPr>
                <w:color w:val="000000"/>
                <w:szCs w:val="24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103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outlineLvl w:val="0"/>
              <w:rPr>
                <w:color w:val="000000"/>
                <w:szCs w:val="24"/>
              </w:rPr>
            </w:pPr>
          </w:p>
          <w:p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2015 </w:t>
            </w:r>
          </w:p>
        </w:tc>
        <w:tc>
          <w:tcPr>
            <w:tcW w:w="103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outlineLvl w:val="0"/>
              <w:rPr>
                <w:color w:val="000000"/>
                <w:szCs w:val="24"/>
              </w:rPr>
            </w:pPr>
          </w:p>
          <w:p>
            <w:pPr>
              <w:jc w:val="right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3 397,88</w:t>
            </w:r>
          </w:p>
          <w:p>
            <w:pPr>
              <w:jc w:val="right"/>
              <w:rPr>
                <w:color w:val="000000"/>
                <w:szCs w:val="24"/>
              </w:rPr>
            </w:pPr>
          </w:p>
          <w:p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tabs>
                <w:tab w:val="right" w:pos="918"/>
              </w:tabs>
              <w:jc w:val="right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ab/>
              <w:t> </w:t>
            </w:r>
          </w:p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0,00</w:t>
            </w:r>
          </w:p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outlineLvl w:val="0"/>
              <w:rPr>
                <w:color w:val="000000"/>
                <w:szCs w:val="24"/>
              </w:rPr>
            </w:pPr>
          </w:p>
          <w:p>
            <w:pPr>
              <w:jc w:val="right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0,00 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outlineLvl w:val="0"/>
              <w:rPr>
                <w:color w:val="000000"/>
                <w:szCs w:val="24"/>
              </w:rPr>
            </w:pPr>
          </w:p>
          <w:p>
            <w:pPr>
              <w:jc w:val="right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3 397,88</w:t>
            </w:r>
          </w:p>
          <w:p>
            <w:pPr>
              <w:jc w:val="right"/>
              <w:rPr>
                <w:color w:val="000000"/>
                <w:szCs w:val="24"/>
              </w:rPr>
            </w:pPr>
          </w:p>
          <w:p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outlineLvl w:val="0"/>
              <w:rPr>
                <w:color w:val="000000"/>
                <w:szCs w:val="24"/>
              </w:rPr>
            </w:pPr>
          </w:p>
          <w:p>
            <w:pPr>
              <w:jc w:val="right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0,00 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outlineLvl w:val="0"/>
              <w:rPr>
                <w:color w:val="000000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 Отношение стоимости прямого долга к уровню ключевой ставки Банка России, доля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0,96</w:t>
            </w:r>
          </w:p>
        </w:tc>
      </w:tr>
      <w:tr>
        <w:trPr>
          <w:trHeight w:val="338"/>
        </w:trPr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10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outlineLvl w:val="0"/>
              <w:rPr>
                <w:color w:val="000000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2. Доля просроченных долговых обязательств в объеме долга,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>
        <w:trPr>
          <w:trHeight w:val="578"/>
        </w:trPr>
        <w:tc>
          <w:tcPr>
            <w:tcW w:w="4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10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outlineLvl w:val="0"/>
              <w:rPr>
                <w:color w:val="000000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3. Отношение объема краткосрочного долга к налоговым и неналоговым доходам бюджета ЗАТО Северск,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Не более 9</w:t>
            </w:r>
          </w:p>
        </w:tc>
      </w:tr>
      <w:tr>
        <w:trPr>
          <w:trHeight w:val="684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10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1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outlineLvl w:val="0"/>
              <w:rPr>
                <w:color w:val="000000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4. Отношение суммы остатков на едином счете бюджета к общей сумме расходов,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Не более 6</w:t>
            </w:r>
          </w:p>
        </w:tc>
      </w:tr>
      <w:tr>
        <w:trPr>
          <w:trHeight w:val="284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1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outlineLvl w:val="0"/>
            </w:pPr>
            <w: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outlineLvl w:val="0"/>
            </w:pPr>
            <w:r>
              <w:t>11</w:t>
            </w:r>
          </w:p>
        </w:tc>
      </w:tr>
      <w:tr>
        <w:trPr>
          <w:trHeight w:val="705"/>
        </w:trPr>
        <w:tc>
          <w:tcPr>
            <w:tcW w:w="4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color w:val="000000"/>
                <w:szCs w:val="24"/>
              </w:rPr>
            </w:pPr>
          </w:p>
          <w:p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2016 </w:t>
            </w:r>
          </w:p>
        </w:tc>
        <w:tc>
          <w:tcPr>
            <w:tcW w:w="10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outlineLvl w:val="0"/>
              <w:rPr>
                <w:color w:val="000000"/>
                <w:szCs w:val="24"/>
              </w:rPr>
            </w:pPr>
          </w:p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4 597,94</w:t>
            </w:r>
          </w:p>
          <w:p>
            <w:pPr>
              <w:jc w:val="right"/>
              <w:rPr>
                <w:color w:val="000000"/>
                <w:szCs w:val="24"/>
              </w:rPr>
            </w:pPr>
          </w:p>
          <w:p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outlineLvl w:val="0"/>
              <w:rPr>
                <w:color w:val="000000"/>
                <w:szCs w:val="24"/>
              </w:rPr>
            </w:pPr>
          </w:p>
          <w:p>
            <w:pPr>
              <w:jc w:val="right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0,00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color w:val="000000"/>
                <w:szCs w:val="24"/>
              </w:rPr>
            </w:pPr>
          </w:p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0,00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outlineLvl w:val="0"/>
              <w:rPr>
                <w:color w:val="000000"/>
                <w:szCs w:val="24"/>
              </w:rPr>
            </w:pPr>
          </w:p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4 597,94</w:t>
            </w:r>
          </w:p>
          <w:p>
            <w:pPr>
              <w:jc w:val="right"/>
              <w:rPr>
                <w:color w:val="000000"/>
                <w:szCs w:val="24"/>
              </w:rPr>
            </w:pPr>
          </w:p>
          <w:p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color w:val="000000"/>
                <w:szCs w:val="24"/>
              </w:rPr>
            </w:pPr>
          </w:p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>1. Отношение стоимости прямого долга к уровню ключевой ставки Банка России, доля</w:t>
            </w:r>
          </w:p>
          <w:p>
            <w:pPr>
              <w:outlineLvl w:val="0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0,96</w:t>
            </w:r>
          </w:p>
        </w:tc>
      </w:tr>
      <w:tr>
        <w:trPr>
          <w:trHeight w:val="228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103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outlineLvl w:val="0"/>
              <w:rPr>
                <w:color w:val="C00000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color w:val="C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color w:val="C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2. Доля просроченных долговых обязательств в объеме долга,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>
        <w:trPr>
          <w:trHeight w:val="612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10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outlineLvl w:val="0"/>
              <w:rPr>
                <w:color w:val="C00000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color w:val="C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3. Отношение объема краткосрочного долга к налоговым и неналоговым доходам бюджета ЗАТО Северск,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Не более 9</w:t>
            </w:r>
          </w:p>
        </w:tc>
      </w:tr>
      <w:tr>
        <w:trPr>
          <w:trHeight w:val="831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10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color w:val="C00000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outlineLvl w:val="0"/>
              <w:rPr>
                <w:color w:val="C00000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color w:val="C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color w:val="C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4. Отношение суммы остатков на едином счете бюджета к общей сумме расходов,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Не более 6</w:t>
            </w:r>
          </w:p>
        </w:tc>
      </w:tr>
      <w:tr>
        <w:trPr>
          <w:trHeight w:val="578"/>
        </w:trPr>
        <w:tc>
          <w:tcPr>
            <w:tcW w:w="4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10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outlineLvl w:val="0"/>
              <w:rPr>
                <w:color w:val="000000"/>
                <w:szCs w:val="24"/>
              </w:rPr>
            </w:pPr>
          </w:p>
          <w:p>
            <w:pPr>
              <w:jc w:val="center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2017 </w:t>
            </w:r>
          </w:p>
        </w:tc>
        <w:tc>
          <w:tcPr>
            <w:tcW w:w="103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outlineLvl w:val="0"/>
              <w:rPr>
                <w:szCs w:val="24"/>
              </w:rPr>
            </w:pPr>
          </w:p>
          <w:p>
            <w:pPr>
              <w:jc w:val="right"/>
              <w:outlineLvl w:val="0"/>
              <w:rPr>
                <w:szCs w:val="24"/>
              </w:rPr>
            </w:pPr>
            <w:r>
              <w:rPr>
                <w:szCs w:val="24"/>
              </w:rPr>
              <w:t>5 882,50</w:t>
            </w:r>
          </w:p>
          <w:p>
            <w:pPr>
              <w:jc w:val="right"/>
              <w:rPr>
                <w:szCs w:val="24"/>
              </w:rPr>
            </w:pPr>
          </w:p>
          <w:p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outlineLvl w:val="0"/>
              <w:rPr>
                <w:color w:val="000000"/>
                <w:szCs w:val="24"/>
              </w:rPr>
            </w:pPr>
          </w:p>
          <w:p>
            <w:pPr>
              <w:jc w:val="right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0,00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outlineLvl w:val="0"/>
              <w:rPr>
                <w:color w:val="000000"/>
                <w:szCs w:val="24"/>
              </w:rPr>
            </w:pPr>
          </w:p>
          <w:p>
            <w:pPr>
              <w:jc w:val="right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0,00 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outlineLvl w:val="0"/>
              <w:rPr>
                <w:color w:val="000000"/>
                <w:szCs w:val="24"/>
              </w:rPr>
            </w:pPr>
          </w:p>
          <w:p>
            <w:pPr>
              <w:jc w:val="right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5 882,50</w:t>
            </w:r>
          </w:p>
          <w:p>
            <w:pPr>
              <w:jc w:val="right"/>
              <w:rPr>
                <w:color w:val="000000"/>
                <w:szCs w:val="24"/>
              </w:rPr>
            </w:pPr>
          </w:p>
          <w:p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outlineLvl w:val="0"/>
              <w:rPr>
                <w:color w:val="000000"/>
                <w:szCs w:val="24"/>
              </w:rPr>
            </w:pPr>
          </w:p>
          <w:p>
            <w:pPr>
              <w:jc w:val="right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0,00 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>1. Отношение стоимости прямого долга к уровню ключевой ставки Банка России, доля</w:t>
            </w:r>
          </w:p>
          <w:p>
            <w:pPr>
              <w:outlineLvl w:val="0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0,96</w:t>
            </w:r>
          </w:p>
        </w:tc>
      </w:tr>
      <w:tr>
        <w:trPr>
          <w:trHeight w:val="323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03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outlineLvl w:val="0"/>
              <w:rPr>
                <w:color w:val="000000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2. Доля просроченных долговых обязательств в объеме долга,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>
        <w:trPr>
          <w:trHeight w:val="578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0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outlineLvl w:val="0"/>
              <w:rPr>
                <w:color w:val="000000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3. Отношение объема краткосрочного долга к налоговым и неналоговым доходам бюджета ЗАТО Северск,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Не более 9</w:t>
            </w:r>
          </w:p>
        </w:tc>
      </w:tr>
      <w:tr>
        <w:trPr>
          <w:trHeight w:val="372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0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outlineLvl w:val="0"/>
              <w:rPr>
                <w:color w:val="000000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4. Отношение суммы остатков на едином счете бюджета к общей сумме расходов,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Не более 6</w:t>
            </w:r>
          </w:p>
        </w:tc>
      </w:tr>
      <w:tr>
        <w:trPr>
          <w:trHeight w:val="372"/>
        </w:trPr>
        <w:tc>
          <w:tcPr>
            <w:tcW w:w="4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103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>
            <w:pPr>
              <w:jc w:val="center"/>
              <w:rPr>
                <w:color w:val="000000"/>
                <w:szCs w:val="24"/>
              </w:rPr>
            </w:pPr>
          </w:p>
          <w:p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2018 </w:t>
            </w:r>
          </w:p>
        </w:tc>
        <w:tc>
          <w:tcPr>
            <w:tcW w:w="10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outlineLvl w:val="0"/>
              <w:rPr>
                <w:szCs w:val="24"/>
              </w:rPr>
            </w:pPr>
          </w:p>
          <w:p>
            <w:pPr>
              <w:jc w:val="right"/>
              <w:outlineLvl w:val="0"/>
              <w:rPr>
                <w:szCs w:val="24"/>
              </w:rPr>
            </w:pPr>
            <w:r>
              <w:rPr>
                <w:szCs w:val="24"/>
              </w:rPr>
              <w:t>8 674,68</w:t>
            </w:r>
          </w:p>
          <w:p>
            <w:pPr>
              <w:jc w:val="right"/>
              <w:rPr>
                <w:szCs w:val="24"/>
              </w:rPr>
            </w:pPr>
          </w:p>
          <w:p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outlineLvl w:val="0"/>
              <w:rPr>
                <w:color w:val="000000"/>
                <w:szCs w:val="24"/>
              </w:rPr>
            </w:pPr>
          </w:p>
          <w:p>
            <w:pPr>
              <w:jc w:val="right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0,00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outlineLvl w:val="0"/>
              <w:rPr>
                <w:color w:val="000000"/>
                <w:szCs w:val="24"/>
              </w:rPr>
            </w:pPr>
          </w:p>
          <w:p>
            <w:pPr>
              <w:jc w:val="right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0,00 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outlineLvl w:val="0"/>
              <w:rPr>
                <w:color w:val="000000"/>
                <w:szCs w:val="24"/>
              </w:rPr>
            </w:pPr>
          </w:p>
          <w:p>
            <w:pPr>
              <w:jc w:val="right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8 674,68</w:t>
            </w:r>
          </w:p>
          <w:p>
            <w:pPr>
              <w:jc w:val="right"/>
              <w:rPr>
                <w:color w:val="000000"/>
                <w:szCs w:val="24"/>
              </w:rPr>
            </w:pPr>
          </w:p>
          <w:p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color w:val="000000"/>
                <w:szCs w:val="24"/>
              </w:rPr>
            </w:pPr>
          </w:p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>1. Отношение стоимости прямого долга к уровню ключевой ставки Банка России, доля</w:t>
            </w:r>
          </w:p>
          <w:p>
            <w:pPr>
              <w:outlineLvl w:val="0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1,22</w:t>
            </w:r>
          </w:p>
        </w:tc>
      </w:tr>
      <w:tr>
        <w:trPr>
          <w:trHeight w:val="372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0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right"/>
              <w:rPr>
                <w:color w:val="C00000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outlineLvl w:val="0"/>
              <w:rPr>
                <w:color w:val="C00000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right"/>
              <w:rPr>
                <w:color w:val="C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2. Доля просроченных долговых обязательств в объеме долга,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>
        <w:trPr>
          <w:trHeight w:val="372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0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outlineLvl w:val="0"/>
              <w:rPr>
                <w:color w:val="C00000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3. Отношение объема краткосрочного долга к налоговым и неналоговым доходам бюджета ЗАТО Северск,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Не более 9</w:t>
            </w:r>
          </w:p>
        </w:tc>
      </w:tr>
      <w:tr>
        <w:trPr>
          <w:trHeight w:val="710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10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outlineLvl w:val="0"/>
              <w:rPr>
                <w:color w:val="C00000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4. Отношение суммы остатков на едином счете бюджета к общей сумме расходов,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Не более 3</w:t>
            </w:r>
          </w:p>
        </w:tc>
      </w:tr>
      <w:tr>
        <w:trPr>
          <w:trHeight w:val="284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lastRenderedPageBreak/>
              <w:t>1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</w:tr>
      <w:tr>
        <w:trPr>
          <w:trHeight w:val="228"/>
        </w:trPr>
        <w:tc>
          <w:tcPr>
            <w:tcW w:w="4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>
            <w:pPr>
              <w:jc w:val="center"/>
              <w:rPr>
                <w:color w:val="000000"/>
                <w:szCs w:val="24"/>
              </w:rPr>
            </w:pPr>
          </w:p>
          <w:p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2019 </w:t>
            </w:r>
          </w:p>
        </w:tc>
        <w:tc>
          <w:tcPr>
            <w:tcW w:w="10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outlineLvl w:val="0"/>
              <w:rPr>
                <w:szCs w:val="24"/>
              </w:rPr>
            </w:pPr>
          </w:p>
          <w:p>
            <w:pPr>
              <w:jc w:val="right"/>
              <w:rPr>
                <w:color w:val="C00000"/>
                <w:szCs w:val="24"/>
              </w:rPr>
            </w:pPr>
            <w:r>
              <w:rPr>
                <w:szCs w:val="24"/>
              </w:rPr>
              <w:t>11 083,02</w:t>
            </w:r>
          </w:p>
          <w:p>
            <w:pPr>
              <w:jc w:val="right"/>
              <w:rPr>
                <w:szCs w:val="24"/>
              </w:rPr>
            </w:pPr>
          </w:p>
          <w:p>
            <w:pPr>
              <w:jc w:val="right"/>
              <w:rPr>
                <w:color w:val="C00000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outlineLvl w:val="0"/>
              <w:rPr>
                <w:color w:val="000000"/>
                <w:szCs w:val="24"/>
              </w:rPr>
            </w:pPr>
          </w:p>
          <w:p>
            <w:pPr>
              <w:jc w:val="right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0,00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color w:val="000000"/>
                <w:szCs w:val="24"/>
              </w:rPr>
            </w:pPr>
          </w:p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0,00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outlineLvl w:val="0"/>
              <w:rPr>
                <w:color w:val="000000"/>
                <w:szCs w:val="24"/>
              </w:rPr>
            </w:pPr>
          </w:p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11 083,02</w:t>
            </w:r>
          </w:p>
          <w:p>
            <w:pPr>
              <w:jc w:val="right"/>
              <w:rPr>
                <w:color w:val="000000"/>
                <w:szCs w:val="24"/>
              </w:rPr>
            </w:pPr>
          </w:p>
          <w:p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color w:val="000000"/>
                <w:szCs w:val="24"/>
              </w:rPr>
            </w:pPr>
          </w:p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>1. Отношение стоимости прямого долга к уровню ключевой ставки Банка России, доля</w:t>
            </w:r>
          </w:p>
          <w:p>
            <w:pPr>
              <w:outlineLvl w:val="0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1,22</w:t>
            </w:r>
          </w:p>
        </w:tc>
      </w:tr>
      <w:tr>
        <w:trPr>
          <w:trHeight w:val="228"/>
        </w:trPr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03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color w:val="C00000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outlineLvl w:val="0"/>
              <w:rPr>
                <w:color w:val="000000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2. Доля просроченных долговых обязательств в объеме долга,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>
        <w:trPr>
          <w:trHeight w:val="372"/>
        </w:trPr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03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outlineLvl w:val="0"/>
              <w:rPr>
                <w:color w:val="000000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3. Отношение объема краткосрочного долга к налоговым и неналоговым доходам бюджета ЗАТО Северск,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Не более 9</w:t>
            </w:r>
          </w:p>
        </w:tc>
      </w:tr>
      <w:tr>
        <w:trPr>
          <w:trHeight w:val="372"/>
        </w:trPr>
        <w:tc>
          <w:tcPr>
            <w:tcW w:w="4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0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color w:val="C00000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outlineLvl w:val="0"/>
              <w:rPr>
                <w:color w:val="000000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4. Отношение суммы остатков на едином счете бюджета к общей сумме расходов,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Не более 3</w:t>
            </w:r>
          </w:p>
        </w:tc>
      </w:tr>
      <w:tr>
        <w:trPr>
          <w:trHeight w:val="372"/>
        </w:trPr>
        <w:tc>
          <w:tcPr>
            <w:tcW w:w="48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103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>
            <w:pPr>
              <w:jc w:val="center"/>
              <w:rPr>
                <w:color w:val="000000"/>
                <w:szCs w:val="24"/>
              </w:rPr>
            </w:pPr>
          </w:p>
          <w:p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2020 </w:t>
            </w:r>
          </w:p>
        </w:tc>
        <w:tc>
          <w:tcPr>
            <w:tcW w:w="10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outlineLvl w:val="0"/>
              <w:rPr>
                <w:szCs w:val="24"/>
              </w:rPr>
            </w:pPr>
          </w:p>
          <w:p>
            <w:pPr>
              <w:jc w:val="right"/>
              <w:outlineLvl w:val="0"/>
              <w:rPr>
                <w:szCs w:val="24"/>
              </w:rPr>
            </w:pPr>
            <w:r>
              <w:rPr>
                <w:szCs w:val="24"/>
              </w:rPr>
              <w:t>16 719,32</w:t>
            </w:r>
          </w:p>
          <w:p>
            <w:pPr>
              <w:jc w:val="right"/>
              <w:rPr>
                <w:szCs w:val="24"/>
              </w:rPr>
            </w:pPr>
          </w:p>
          <w:p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outlineLvl w:val="0"/>
              <w:rPr>
                <w:color w:val="000000"/>
                <w:szCs w:val="24"/>
              </w:rPr>
            </w:pPr>
          </w:p>
          <w:p>
            <w:pPr>
              <w:jc w:val="right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0,00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outlineLvl w:val="0"/>
              <w:rPr>
                <w:color w:val="000000"/>
                <w:szCs w:val="24"/>
              </w:rPr>
            </w:pPr>
          </w:p>
          <w:p>
            <w:pPr>
              <w:jc w:val="right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0,00 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outlineLvl w:val="0"/>
              <w:rPr>
                <w:color w:val="000000"/>
                <w:szCs w:val="24"/>
              </w:rPr>
            </w:pPr>
          </w:p>
          <w:p>
            <w:pPr>
              <w:jc w:val="right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16 719,32</w:t>
            </w:r>
          </w:p>
          <w:p>
            <w:pPr>
              <w:jc w:val="right"/>
              <w:rPr>
                <w:color w:val="000000"/>
                <w:szCs w:val="24"/>
              </w:rPr>
            </w:pPr>
          </w:p>
          <w:p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color w:val="000000"/>
                <w:szCs w:val="24"/>
              </w:rPr>
            </w:pPr>
          </w:p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>1. Отношение стоимости прямого долга к уровню ключевой ставки Банка России, доля</w:t>
            </w:r>
          </w:p>
          <w:p>
            <w:pPr>
              <w:outlineLvl w:val="0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1,22</w:t>
            </w:r>
          </w:p>
        </w:tc>
      </w:tr>
      <w:tr>
        <w:trPr>
          <w:trHeight w:val="372"/>
        </w:trPr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103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color w:val="C00000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outlineLvl w:val="0"/>
              <w:rPr>
                <w:color w:val="000000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2. Доля просроченных долговых обязательств в объеме долга,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>
        <w:trPr>
          <w:trHeight w:val="372"/>
        </w:trPr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103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outlineLvl w:val="0"/>
              <w:rPr>
                <w:color w:val="000000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3. Отношение объема краткосрочного долга к налоговым и неналоговым доходам бюджета ЗАТО Северск,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Не более 9</w:t>
            </w:r>
          </w:p>
        </w:tc>
      </w:tr>
      <w:tr>
        <w:trPr>
          <w:trHeight w:val="372"/>
        </w:trPr>
        <w:tc>
          <w:tcPr>
            <w:tcW w:w="4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10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color w:val="C00000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outlineLvl w:val="0"/>
              <w:rPr>
                <w:color w:val="000000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4. Отношение суммы остатков на едином счете бюджета к общей сумме расходов,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Не более 3</w:t>
            </w:r>
          </w:p>
        </w:tc>
      </w:tr>
      <w:tr>
        <w:trPr>
          <w:trHeight w:val="372"/>
        </w:trPr>
        <w:tc>
          <w:tcPr>
            <w:tcW w:w="4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  <w:p>
            <w:pPr>
              <w:rPr>
                <w:color w:val="000000"/>
                <w:szCs w:val="24"/>
              </w:rPr>
            </w:pPr>
          </w:p>
          <w:p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  <w:p>
            <w:pPr>
              <w:rPr>
                <w:color w:val="000000"/>
                <w:szCs w:val="24"/>
              </w:rPr>
            </w:pPr>
          </w:p>
          <w:p>
            <w:pPr>
              <w:rPr>
                <w:color w:val="000000"/>
                <w:szCs w:val="24"/>
              </w:rPr>
            </w:pPr>
          </w:p>
          <w:p>
            <w:pPr>
              <w:rPr>
                <w:color w:val="000000"/>
                <w:szCs w:val="24"/>
              </w:rPr>
            </w:pPr>
          </w:p>
          <w:p>
            <w:pPr>
              <w:rPr>
                <w:color w:val="000000"/>
                <w:szCs w:val="24"/>
              </w:rPr>
            </w:pPr>
          </w:p>
          <w:p>
            <w:pPr>
              <w:rPr>
                <w:color w:val="000000"/>
                <w:szCs w:val="24"/>
              </w:rPr>
            </w:pPr>
          </w:p>
          <w:p>
            <w:pPr>
              <w:rPr>
                <w:color w:val="000000"/>
                <w:szCs w:val="24"/>
              </w:rPr>
            </w:pPr>
          </w:p>
          <w:p>
            <w:pPr>
              <w:rPr>
                <w:color w:val="000000"/>
                <w:szCs w:val="24"/>
              </w:rPr>
            </w:pPr>
          </w:p>
          <w:p>
            <w:pPr>
              <w:rPr>
                <w:color w:val="000000"/>
                <w:szCs w:val="24"/>
              </w:rPr>
            </w:pPr>
          </w:p>
          <w:p>
            <w:pPr>
              <w:rPr>
                <w:color w:val="000000"/>
                <w:szCs w:val="24"/>
              </w:rPr>
            </w:pPr>
          </w:p>
          <w:p>
            <w:pPr>
              <w:rPr>
                <w:color w:val="000000"/>
                <w:szCs w:val="24"/>
              </w:rPr>
            </w:pPr>
          </w:p>
          <w:p>
            <w:pPr>
              <w:rPr>
                <w:color w:val="000000"/>
                <w:szCs w:val="24"/>
              </w:rPr>
            </w:pPr>
          </w:p>
          <w:p>
            <w:pPr>
              <w:rPr>
                <w:color w:val="000000"/>
                <w:szCs w:val="24"/>
              </w:rPr>
            </w:pPr>
          </w:p>
        </w:tc>
        <w:tc>
          <w:tcPr>
            <w:tcW w:w="1032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color w:val="000000"/>
                <w:szCs w:val="24"/>
              </w:rPr>
            </w:pPr>
          </w:p>
          <w:p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2021 (</w:t>
            </w:r>
            <w:proofErr w:type="gramStart"/>
            <w:r>
              <w:t>прогноз-</w:t>
            </w:r>
            <w:proofErr w:type="spellStart"/>
            <w:r>
              <w:t>ный</w:t>
            </w:r>
            <w:proofErr w:type="spellEnd"/>
            <w:proofErr w:type="gramEnd"/>
            <w:r>
              <w:t xml:space="preserve"> период)</w:t>
            </w:r>
          </w:p>
        </w:tc>
        <w:tc>
          <w:tcPr>
            <w:tcW w:w="10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outlineLvl w:val="0"/>
              <w:rPr>
                <w:szCs w:val="24"/>
              </w:rPr>
            </w:pPr>
          </w:p>
          <w:p>
            <w:pPr>
              <w:jc w:val="right"/>
              <w:rPr>
                <w:color w:val="C00000"/>
                <w:szCs w:val="24"/>
              </w:rPr>
            </w:pPr>
            <w:r>
              <w:rPr>
                <w:szCs w:val="24"/>
              </w:rPr>
              <w:t>24 001,74</w:t>
            </w:r>
          </w:p>
          <w:p>
            <w:pPr>
              <w:jc w:val="right"/>
              <w:rPr>
                <w:szCs w:val="24"/>
              </w:rPr>
            </w:pPr>
          </w:p>
          <w:p>
            <w:pPr>
              <w:jc w:val="right"/>
              <w:rPr>
                <w:color w:val="C00000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outlineLvl w:val="0"/>
              <w:rPr>
                <w:color w:val="000000"/>
                <w:szCs w:val="24"/>
              </w:rPr>
            </w:pPr>
          </w:p>
          <w:p>
            <w:pPr>
              <w:jc w:val="right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0,00</w:t>
            </w:r>
          </w:p>
        </w:tc>
        <w:tc>
          <w:tcPr>
            <w:tcW w:w="127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0,00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outlineLvl w:val="0"/>
              <w:rPr>
                <w:color w:val="000000"/>
                <w:szCs w:val="24"/>
              </w:rPr>
            </w:pPr>
          </w:p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24 001,74</w:t>
            </w:r>
          </w:p>
          <w:p>
            <w:pPr>
              <w:jc w:val="right"/>
              <w:rPr>
                <w:color w:val="000000"/>
                <w:szCs w:val="24"/>
              </w:rPr>
            </w:pPr>
          </w:p>
          <w:p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color w:val="000000"/>
                <w:szCs w:val="24"/>
              </w:rPr>
            </w:pPr>
          </w:p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0,00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>1. Отношение стоимости прямого долга к уровню ключевой ставки Банка России, доля</w:t>
            </w:r>
          </w:p>
          <w:p>
            <w:pPr>
              <w:outlineLvl w:val="0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1,22</w:t>
            </w:r>
          </w:p>
        </w:tc>
      </w:tr>
      <w:tr>
        <w:trPr>
          <w:trHeight w:val="372"/>
        </w:trPr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10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right"/>
              <w:rPr>
                <w:color w:val="C00000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outlineLvl w:val="0"/>
              <w:rPr>
                <w:color w:val="C00000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right"/>
              <w:rPr>
                <w:color w:val="C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2. Доля просроченных долговых обязательств в объеме долга,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>
        <w:trPr>
          <w:trHeight w:val="372"/>
        </w:trPr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103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color w:val="C00000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outlineLvl w:val="0"/>
              <w:rPr>
                <w:color w:val="C00000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color w:val="C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3. Отношение объема краткосрочного долга к налоговым и неналоговым доходам бюджета ЗАТО Северск,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Не более 9</w:t>
            </w:r>
          </w:p>
        </w:tc>
      </w:tr>
      <w:tr>
        <w:trPr>
          <w:trHeight w:val="372"/>
        </w:trPr>
        <w:tc>
          <w:tcPr>
            <w:tcW w:w="4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10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outlineLvl w:val="0"/>
              <w:rPr>
                <w:color w:val="C00000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4. Отношение суммы остатков на едином счете бюджета к общей сумме расходов,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  <w:p>
            <w:pPr>
              <w:outlineLvl w:val="0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Не более 3</w:t>
            </w:r>
          </w:p>
        </w:tc>
      </w:tr>
      <w:tr>
        <w:trPr>
          <w:trHeight w:val="284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lastRenderedPageBreak/>
              <w:t>1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</w:tr>
      <w:tr>
        <w:trPr>
          <w:trHeight w:val="372"/>
        </w:trPr>
        <w:tc>
          <w:tcPr>
            <w:tcW w:w="4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color w:val="000000"/>
                <w:szCs w:val="24"/>
              </w:rPr>
            </w:pPr>
          </w:p>
          <w:p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2022 (</w:t>
            </w:r>
            <w:proofErr w:type="gramStart"/>
            <w:r>
              <w:t>прогноз-</w:t>
            </w:r>
            <w:proofErr w:type="spellStart"/>
            <w:r>
              <w:t>ный</w:t>
            </w:r>
            <w:proofErr w:type="spellEnd"/>
            <w:proofErr w:type="gramEnd"/>
            <w:r>
              <w:t xml:space="preserve"> период)</w:t>
            </w:r>
          </w:p>
        </w:tc>
        <w:tc>
          <w:tcPr>
            <w:tcW w:w="10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>
            <w:pPr>
              <w:outlineLvl w:val="0"/>
              <w:rPr>
                <w:szCs w:val="24"/>
              </w:rPr>
            </w:pPr>
          </w:p>
          <w:p>
            <w:pPr>
              <w:jc w:val="right"/>
              <w:rPr>
                <w:color w:val="C00000"/>
                <w:szCs w:val="24"/>
              </w:rPr>
            </w:pPr>
            <w:r>
              <w:rPr>
                <w:szCs w:val="24"/>
              </w:rPr>
              <w:t>22 342,48</w:t>
            </w:r>
          </w:p>
          <w:p>
            <w:pPr>
              <w:rPr>
                <w:szCs w:val="24"/>
              </w:rPr>
            </w:pPr>
          </w:p>
          <w:p>
            <w:pPr>
              <w:jc w:val="right"/>
              <w:rPr>
                <w:color w:val="C00000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outlineLvl w:val="0"/>
              <w:rPr>
                <w:color w:val="000000"/>
                <w:szCs w:val="24"/>
              </w:rPr>
            </w:pPr>
          </w:p>
          <w:p>
            <w:pPr>
              <w:jc w:val="right"/>
              <w:outlineLvl w:val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0,00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 </w:t>
            </w:r>
          </w:p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0,00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outlineLvl w:val="0"/>
              <w:rPr>
                <w:color w:val="000000"/>
                <w:szCs w:val="24"/>
              </w:rPr>
            </w:pPr>
          </w:p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22 342,48</w:t>
            </w:r>
          </w:p>
          <w:p>
            <w:pPr>
              <w:jc w:val="right"/>
              <w:rPr>
                <w:color w:val="000000"/>
                <w:szCs w:val="24"/>
              </w:rPr>
            </w:pPr>
          </w:p>
          <w:p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color w:val="000000"/>
                <w:szCs w:val="24"/>
              </w:rPr>
            </w:pPr>
          </w:p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>1. Отношение стоимости прямого долга к уровню ключевой ставки Банка России, доля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1,22</w:t>
            </w:r>
          </w:p>
        </w:tc>
      </w:tr>
      <w:tr>
        <w:trPr>
          <w:trHeight w:val="372"/>
        </w:trPr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10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right"/>
              <w:rPr>
                <w:color w:val="C00000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outlineLvl w:val="0"/>
              <w:rPr>
                <w:color w:val="000000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2. Доля просроченных долговых обязательств в объеме долга,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>
        <w:trPr>
          <w:trHeight w:val="372"/>
        </w:trPr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103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color w:val="C00000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outlineLvl w:val="0"/>
              <w:rPr>
                <w:color w:val="000000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3. Отношение объема краткосрочного долга к налоговым и неналоговым доходам бюджета ЗАТО Северск,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Не более 9</w:t>
            </w:r>
          </w:p>
        </w:tc>
      </w:tr>
      <w:tr>
        <w:trPr>
          <w:trHeight w:val="372"/>
        </w:trPr>
        <w:tc>
          <w:tcPr>
            <w:tcW w:w="4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10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C00000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outlineLvl w:val="0"/>
              <w:rPr>
                <w:color w:val="000000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4. Отношение суммы остатков на едином счете бюджета к общей сумме расходов, </w:t>
            </w:r>
            <w:proofErr w:type="spellStart"/>
            <w:r>
              <w:rPr>
                <w:color w:val="000000"/>
              </w:rPr>
              <w:t>проц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Не более 3</w:t>
            </w:r>
          </w:p>
        </w:tc>
      </w:tr>
      <w:tr>
        <w:trPr>
          <w:trHeight w:val="300"/>
        </w:trPr>
        <w:tc>
          <w:tcPr>
            <w:tcW w:w="4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Итого по подпрограмме 3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Всего 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50 355,34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50 355,34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х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</w:pPr>
            <w:proofErr w:type="gramStart"/>
            <w:r>
              <w:rPr>
                <w:color w:val="000000"/>
              </w:rPr>
              <w:t>х</w:t>
            </w:r>
            <w:proofErr w:type="gramEnd"/>
          </w:p>
        </w:tc>
      </w:tr>
      <w:tr>
        <w:trPr>
          <w:trHeight w:val="372"/>
        </w:trPr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2015 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</w:pPr>
            <w:r>
              <w:rPr>
                <w:szCs w:val="24"/>
              </w:rPr>
              <w:t>3 397,88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color w:val="000000"/>
              </w:rPr>
            </w:pPr>
            <w:r>
              <w:rPr>
                <w:color w:val="000000"/>
                <w:szCs w:val="24"/>
              </w:rPr>
              <w:t>3 397,88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</w:pPr>
            <w:proofErr w:type="gramStart"/>
            <w:r>
              <w:rPr>
                <w:color w:val="000000"/>
              </w:rPr>
              <w:t>х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</w:pPr>
            <w:proofErr w:type="gramStart"/>
            <w:r>
              <w:rPr>
                <w:color w:val="000000"/>
              </w:rPr>
              <w:t>х</w:t>
            </w:r>
            <w:proofErr w:type="gramEnd"/>
          </w:p>
        </w:tc>
      </w:tr>
      <w:tr>
        <w:trPr>
          <w:trHeight w:val="372"/>
        </w:trPr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2016 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</w:pPr>
            <w:r>
              <w:rPr>
                <w:szCs w:val="24"/>
              </w:rPr>
              <w:t>4 597,94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color w:val="000000"/>
              </w:rPr>
            </w:pPr>
            <w:r>
              <w:rPr>
                <w:color w:val="000000"/>
                <w:szCs w:val="24"/>
              </w:rPr>
              <w:t>4 597,94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</w:pPr>
            <w:proofErr w:type="gramStart"/>
            <w:r>
              <w:rPr>
                <w:color w:val="000000"/>
              </w:rPr>
              <w:t>х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</w:pPr>
            <w:proofErr w:type="gramStart"/>
            <w:r>
              <w:rPr>
                <w:color w:val="000000"/>
              </w:rPr>
              <w:t>х</w:t>
            </w:r>
            <w:proofErr w:type="gramEnd"/>
          </w:p>
        </w:tc>
      </w:tr>
      <w:tr>
        <w:trPr>
          <w:trHeight w:val="372"/>
        </w:trPr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2017 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</w:pPr>
            <w:r>
              <w:rPr>
                <w:szCs w:val="24"/>
              </w:rPr>
              <w:t>5 882,50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color w:val="000000"/>
              </w:rPr>
            </w:pPr>
            <w:r>
              <w:rPr>
                <w:color w:val="000000"/>
                <w:szCs w:val="24"/>
              </w:rPr>
              <w:t>5 882,50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</w:pPr>
            <w:proofErr w:type="gramStart"/>
            <w:r>
              <w:rPr>
                <w:color w:val="000000"/>
              </w:rPr>
              <w:t>х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</w:pPr>
            <w:proofErr w:type="gramStart"/>
            <w:r>
              <w:rPr>
                <w:color w:val="000000"/>
              </w:rPr>
              <w:t>х</w:t>
            </w:r>
            <w:proofErr w:type="gramEnd"/>
          </w:p>
        </w:tc>
      </w:tr>
      <w:tr>
        <w:trPr>
          <w:trHeight w:val="372"/>
        </w:trPr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2018 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outlineLvl w:val="0"/>
              <w:rPr>
                <w:szCs w:val="24"/>
              </w:rPr>
            </w:pPr>
            <w:r>
              <w:rPr>
                <w:szCs w:val="24"/>
              </w:rPr>
              <w:t>8 674,68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color w:val="000000"/>
              </w:rPr>
            </w:pPr>
            <w:r>
              <w:rPr>
                <w:color w:val="000000"/>
                <w:szCs w:val="24"/>
              </w:rPr>
              <w:t>8 674,68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</w:pPr>
            <w:proofErr w:type="gramStart"/>
            <w:r>
              <w:rPr>
                <w:color w:val="000000"/>
              </w:rPr>
              <w:t>х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</w:pPr>
            <w:proofErr w:type="gramStart"/>
            <w:r>
              <w:rPr>
                <w:color w:val="000000"/>
              </w:rPr>
              <w:t>х</w:t>
            </w:r>
            <w:proofErr w:type="gramEnd"/>
          </w:p>
        </w:tc>
      </w:tr>
      <w:tr>
        <w:trPr>
          <w:trHeight w:val="372"/>
        </w:trPr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2019 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</w:pPr>
            <w:r>
              <w:rPr>
                <w:szCs w:val="24"/>
              </w:rPr>
              <w:t>11 083,02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color w:val="000000"/>
              </w:rPr>
            </w:pPr>
            <w:r>
              <w:rPr>
                <w:color w:val="000000"/>
                <w:szCs w:val="24"/>
              </w:rPr>
              <w:t>11 083,02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</w:pPr>
            <w:proofErr w:type="gramStart"/>
            <w:r>
              <w:rPr>
                <w:color w:val="000000"/>
              </w:rPr>
              <w:t>х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</w:pPr>
            <w:proofErr w:type="gramStart"/>
            <w:r>
              <w:rPr>
                <w:color w:val="000000"/>
              </w:rPr>
              <w:t>х</w:t>
            </w:r>
            <w:proofErr w:type="gramEnd"/>
          </w:p>
        </w:tc>
      </w:tr>
      <w:tr>
        <w:trPr>
          <w:trHeight w:val="372"/>
        </w:trPr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2020 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</w:pPr>
            <w:r>
              <w:rPr>
                <w:szCs w:val="24"/>
              </w:rPr>
              <w:t>16 719,32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color w:val="000000"/>
              </w:rPr>
            </w:pPr>
            <w:r>
              <w:rPr>
                <w:color w:val="000000"/>
                <w:szCs w:val="24"/>
              </w:rPr>
              <w:t>16 719,32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</w:pPr>
            <w:proofErr w:type="gramStart"/>
            <w:r>
              <w:rPr>
                <w:color w:val="000000"/>
              </w:rPr>
              <w:t>х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</w:pPr>
            <w:proofErr w:type="gramStart"/>
            <w:r>
              <w:rPr>
                <w:color w:val="000000"/>
              </w:rPr>
              <w:t>х</w:t>
            </w:r>
            <w:proofErr w:type="gramEnd"/>
          </w:p>
        </w:tc>
      </w:tr>
      <w:tr>
        <w:trPr>
          <w:trHeight w:val="372"/>
        </w:trPr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color w:val="000000"/>
                <w:szCs w:val="24"/>
              </w:rPr>
            </w:pPr>
            <w:proofErr w:type="gramStart"/>
            <w:r>
              <w:rPr>
                <w:color w:val="000000"/>
                <w:szCs w:val="24"/>
              </w:rPr>
              <w:t>2021  (</w:t>
            </w:r>
            <w:proofErr w:type="gramEnd"/>
            <w:r>
              <w:t>прогноз-</w:t>
            </w:r>
            <w:proofErr w:type="spellStart"/>
            <w:r>
              <w:t>ный</w:t>
            </w:r>
            <w:proofErr w:type="spellEnd"/>
            <w:r>
              <w:t xml:space="preserve"> период)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color w:val="C00000"/>
                <w:szCs w:val="24"/>
              </w:rPr>
            </w:pPr>
            <w:r>
              <w:rPr>
                <w:szCs w:val="24"/>
              </w:rPr>
              <w:t>24 001,74</w:t>
            </w:r>
          </w:p>
          <w:p>
            <w:pPr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24 001,74</w:t>
            </w:r>
          </w:p>
          <w:p>
            <w:pPr>
              <w:jc w:val="right"/>
              <w:rPr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</w:pPr>
            <w:proofErr w:type="gramStart"/>
            <w:r>
              <w:rPr>
                <w:color w:val="000000"/>
              </w:rPr>
              <w:t>х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</w:pPr>
            <w:proofErr w:type="gramStart"/>
            <w:r>
              <w:rPr>
                <w:color w:val="000000"/>
              </w:rPr>
              <w:t>х</w:t>
            </w:r>
            <w:proofErr w:type="gramEnd"/>
          </w:p>
        </w:tc>
      </w:tr>
      <w:tr>
        <w:trPr>
          <w:trHeight w:val="372"/>
        </w:trPr>
        <w:tc>
          <w:tcPr>
            <w:tcW w:w="4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2022 (</w:t>
            </w:r>
            <w:proofErr w:type="gramStart"/>
            <w:r>
              <w:t>прогноз-</w:t>
            </w:r>
            <w:proofErr w:type="spellStart"/>
            <w:r>
              <w:t>ный</w:t>
            </w:r>
            <w:proofErr w:type="spellEnd"/>
            <w:proofErr w:type="gramEnd"/>
            <w:r>
              <w:t xml:space="preserve"> период)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color w:val="C00000"/>
                <w:szCs w:val="24"/>
              </w:rPr>
            </w:pPr>
            <w:r>
              <w:rPr>
                <w:szCs w:val="24"/>
              </w:rPr>
              <w:t>22 342,48</w:t>
            </w:r>
          </w:p>
          <w:p>
            <w:pPr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22 342,48</w:t>
            </w:r>
          </w:p>
          <w:p>
            <w:pPr>
              <w:jc w:val="right"/>
              <w:rPr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</w:pPr>
            <w:proofErr w:type="gramStart"/>
            <w:r>
              <w:rPr>
                <w:color w:val="000000"/>
              </w:rPr>
              <w:t>х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</w:pPr>
            <w:proofErr w:type="gramStart"/>
            <w:r>
              <w:rPr>
                <w:color w:val="000000"/>
              </w:rPr>
              <w:t>х</w:t>
            </w:r>
            <w:proofErr w:type="gramEnd"/>
          </w:p>
        </w:tc>
      </w:tr>
    </w:tbl>
    <w:p>
      <w:pPr>
        <w:jc w:val="right"/>
      </w:pPr>
    </w:p>
    <w:p/>
    <w:p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/>
        </w:rPr>
      </w:pPr>
    </w:p>
    <w:p/>
    <w:p/>
    <w:p>
      <w:pPr>
        <w:tabs>
          <w:tab w:val="left" w:pos="3285"/>
        </w:tabs>
        <w:jc w:val="both"/>
        <w:rPr>
          <w:rFonts w:ascii="Times New Roman" w:hAnsi="Times New Roman"/>
          <w:sz w:val="18"/>
          <w:szCs w:val="18"/>
        </w:rPr>
      </w:pPr>
    </w:p>
    <w:p>
      <w:pPr>
        <w:tabs>
          <w:tab w:val="left" w:pos="3285"/>
        </w:tabs>
        <w:jc w:val="both"/>
        <w:rPr>
          <w:rFonts w:ascii="Times New Roman" w:hAnsi="Times New Roman"/>
          <w:sz w:val="18"/>
          <w:szCs w:val="18"/>
        </w:rPr>
      </w:pPr>
    </w:p>
    <w:p>
      <w:pPr>
        <w:tabs>
          <w:tab w:val="left" w:pos="3285"/>
        </w:tabs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Внутренний номер: 202652</w:t>
      </w:r>
    </w:p>
    <w:p/>
    <w:tbl>
      <w:tblPr>
        <w:tblW w:w="15639" w:type="dxa"/>
        <w:tblInd w:w="-567" w:type="dxa"/>
        <w:tblLook w:val="04A0" w:firstRow="1" w:lastRow="0" w:firstColumn="1" w:lastColumn="0" w:noHBand="0" w:noVBand="1"/>
      </w:tblPr>
      <w:tblGrid>
        <w:gridCol w:w="555"/>
        <w:gridCol w:w="1813"/>
        <w:gridCol w:w="931"/>
        <w:gridCol w:w="1218"/>
        <w:gridCol w:w="1072"/>
        <w:gridCol w:w="1172"/>
        <w:gridCol w:w="1041"/>
        <w:gridCol w:w="1206"/>
        <w:gridCol w:w="1974"/>
        <w:gridCol w:w="3340"/>
        <w:gridCol w:w="1317"/>
      </w:tblGrid>
      <w:tr>
        <w:trPr>
          <w:trHeight w:val="1260"/>
        </w:trPr>
        <w:tc>
          <w:tcPr>
            <w:tcW w:w="15639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>
            <w:pPr>
              <w:ind w:firstLine="10519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lastRenderedPageBreak/>
              <w:t>Приложение 15</w:t>
            </w:r>
          </w:p>
          <w:p>
            <w:pPr>
              <w:ind w:firstLine="10519"/>
              <w:rPr>
                <w:color w:val="000000"/>
                <w:szCs w:val="18"/>
              </w:rPr>
            </w:pPr>
            <w:proofErr w:type="gramStart"/>
            <w:r>
              <w:rPr>
                <w:color w:val="000000"/>
                <w:szCs w:val="18"/>
              </w:rPr>
              <w:t>к</w:t>
            </w:r>
            <w:proofErr w:type="gramEnd"/>
            <w:r>
              <w:rPr>
                <w:color w:val="000000"/>
                <w:szCs w:val="18"/>
              </w:rPr>
              <w:t xml:space="preserve"> постановлению</w:t>
            </w:r>
          </w:p>
          <w:p>
            <w:pPr>
              <w:ind w:firstLine="10519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Администрации ЗАТО Северск</w:t>
            </w:r>
          </w:p>
          <w:p>
            <w:pPr>
              <w:ind w:firstLine="9385"/>
              <w:rPr>
                <w:szCs w:val="18"/>
              </w:rPr>
            </w:pPr>
            <w:r>
              <w:rPr>
                <w:color w:val="000000"/>
                <w:szCs w:val="18"/>
              </w:rPr>
              <w:t xml:space="preserve">                      </w:t>
            </w:r>
            <w:proofErr w:type="gramStart"/>
            <w:r>
              <w:rPr>
                <w:color w:val="000000"/>
                <w:szCs w:val="18"/>
              </w:rPr>
              <w:t>от</w:t>
            </w:r>
            <w:proofErr w:type="gramEnd"/>
            <w:r>
              <w:rPr>
                <w:szCs w:val="18"/>
              </w:rPr>
              <w:t xml:space="preserve"> _______________№_________</w:t>
            </w:r>
          </w:p>
          <w:p>
            <w:pPr>
              <w:rPr>
                <w:color w:val="FF0000"/>
                <w:szCs w:val="18"/>
              </w:rPr>
            </w:pPr>
            <w:r>
              <w:rPr>
                <w:color w:val="FF0000"/>
                <w:szCs w:val="18"/>
              </w:rPr>
              <w:t xml:space="preserve">                    </w:t>
            </w:r>
          </w:p>
          <w:p>
            <w:pPr>
              <w:ind w:firstLine="10519"/>
              <w:rPr>
                <w:szCs w:val="18"/>
              </w:rPr>
            </w:pPr>
            <w:r>
              <w:rPr>
                <w:szCs w:val="18"/>
              </w:rPr>
              <w:t>Приложение 4</w:t>
            </w:r>
          </w:p>
          <w:p>
            <w:pPr>
              <w:ind w:firstLine="10519"/>
              <w:rPr>
                <w:szCs w:val="18"/>
              </w:rPr>
            </w:pPr>
            <w:proofErr w:type="gramStart"/>
            <w:r>
              <w:rPr>
                <w:szCs w:val="18"/>
              </w:rPr>
              <w:t>к</w:t>
            </w:r>
            <w:proofErr w:type="gramEnd"/>
            <w:r>
              <w:rPr>
                <w:szCs w:val="18"/>
              </w:rPr>
              <w:t xml:space="preserve"> муниципальной программе  </w:t>
            </w:r>
          </w:p>
          <w:p>
            <w:pPr>
              <w:ind w:firstLine="10519"/>
              <w:rPr>
                <w:szCs w:val="18"/>
              </w:rPr>
            </w:pPr>
            <w:r>
              <w:rPr>
                <w:szCs w:val="18"/>
              </w:rPr>
              <w:t>«Эффективное управление</w:t>
            </w:r>
          </w:p>
          <w:p>
            <w:pPr>
              <w:ind w:firstLine="10519"/>
              <w:rPr>
                <w:szCs w:val="18"/>
              </w:rPr>
            </w:pPr>
            <w:proofErr w:type="gramStart"/>
            <w:r>
              <w:rPr>
                <w:szCs w:val="18"/>
              </w:rPr>
              <w:t>муниципальными</w:t>
            </w:r>
            <w:proofErr w:type="gramEnd"/>
            <w:r>
              <w:rPr>
                <w:szCs w:val="18"/>
              </w:rPr>
              <w:t xml:space="preserve"> финансами</w:t>
            </w:r>
          </w:p>
          <w:p>
            <w:pPr>
              <w:ind w:firstLine="10519"/>
              <w:rPr>
                <w:szCs w:val="18"/>
              </w:rPr>
            </w:pPr>
            <w:r>
              <w:rPr>
                <w:szCs w:val="18"/>
              </w:rPr>
              <w:t>ЗАТО Северск» на 2015 - 2020 годы</w:t>
            </w:r>
          </w:p>
          <w:p>
            <w:pPr>
              <w:rPr>
                <w:rFonts w:ascii="Times New Roman" w:hAnsi="Times New Roman"/>
                <w:szCs w:val="18"/>
              </w:rPr>
            </w:pPr>
          </w:p>
          <w:p>
            <w:pPr>
              <w:jc w:val="center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ОБЩАЯ ПОТРЕБНОСТЬ</w:t>
            </w:r>
            <w:r>
              <w:rPr>
                <w:rFonts w:ascii="Times New Roman" w:hAnsi="Times New Roman"/>
                <w:szCs w:val="18"/>
              </w:rPr>
              <w:br/>
              <w:t xml:space="preserve"> в ресурсном обеспечении реализации муниципальной программы «Эффективное управление муниципальными финансами ЗАТО Северск», включая прогнозную оценку расходов</w:t>
            </w:r>
          </w:p>
          <w:p>
            <w:pPr>
              <w:jc w:val="center"/>
              <w:rPr>
                <w:rFonts w:ascii="Times New Roman" w:hAnsi="Times New Roman"/>
                <w:szCs w:val="18"/>
              </w:rPr>
            </w:pPr>
          </w:p>
        </w:tc>
      </w:tr>
      <w:tr>
        <w:trPr>
          <w:trHeight w:val="126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№ п/п</w:t>
            </w:r>
          </w:p>
        </w:tc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Наименование подпрограммы, задачи подпрограммы, ВЦП, основного мероприятия, мероприятия муниципальной программы</w:t>
            </w: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 xml:space="preserve">Срок </w:t>
            </w:r>
            <w:proofErr w:type="spellStart"/>
            <w:proofErr w:type="gramStart"/>
            <w:r>
              <w:rPr>
                <w:rFonts w:ascii="Times New Roman" w:hAnsi="Times New Roman"/>
                <w:szCs w:val="18"/>
              </w:rPr>
              <w:t>реали-зации</w:t>
            </w:r>
            <w:proofErr w:type="spellEnd"/>
            <w:proofErr w:type="gramEnd"/>
            <w:r>
              <w:rPr>
                <w:rFonts w:ascii="Times New Roman" w:hAnsi="Times New Roman"/>
                <w:szCs w:val="18"/>
              </w:rPr>
              <w:t>,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 xml:space="preserve">Объем </w:t>
            </w:r>
            <w:proofErr w:type="spellStart"/>
            <w:proofErr w:type="gramStart"/>
            <w:r>
              <w:rPr>
                <w:rFonts w:ascii="Times New Roman" w:hAnsi="Times New Roman"/>
                <w:szCs w:val="18"/>
              </w:rPr>
              <w:t>финансиро-вания</w:t>
            </w:r>
            <w:proofErr w:type="spellEnd"/>
            <w:proofErr w:type="gramEnd"/>
            <w:r>
              <w:rPr>
                <w:rFonts w:ascii="Times New Roman" w:hAnsi="Times New Roman"/>
                <w:szCs w:val="18"/>
              </w:rPr>
              <w:t xml:space="preserve"> тыс. руб.</w:t>
            </w: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В том числе за счет средств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Участник/участники мероприятия</w:t>
            </w:r>
          </w:p>
        </w:tc>
        <w:tc>
          <w:tcPr>
            <w:tcW w:w="5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Показатели конечного результата ВЦП (основного мероприятия), показатели непосредственного результата мероприятий, входящих в состав основного мероприятия, по годам реализации</w:t>
            </w:r>
          </w:p>
        </w:tc>
      </w:tr>
      <w:tr>
        <w:trPr>
          <w:trHeight w:val="61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Cs w:val="18"/>
              </w:rPr>
              <w:t>федераль</w:t>
            </w:r>
            <w:proofErr w:type="spellEnd"/>
            <w:proofErr w:type="gramEnd"/>
            <w:r>
              <w:rPr>
                <w:rFonts w:ascii="Times New Roman" w:hAnsi="Times New Roman"/>
                <w:szCs w:val="18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Cs w:val="18"/>
              </w:rPr>
              <w:t>ного</w:t>
            </w:r>
            <w:proofErr w:type="spellEnd"/>
            <w:r>
              <w:rPr>
                <w:rFonts w:ascii="Times New Roman" w:hAnsi="Times New Roman"/>
                <w:szCs w:val="18"/>
              </w:rPr>
              <w:t xml:space="preserve"> бюджета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Cs w:val="18"/>
              </w:rPr>
            </w:pPr>
            <w:proofErr w:type="gramStart"/>
            <w:r>
              <w:rPr>
                <w:rFonts w:ascii="Times New Roman" w:hAnsi="Times New Roman"/>
                <w:szCs w:val="18"/>
              </w:rPr>
              <w:t>областного</w:t>
            </w:r>
            <w:proofErr w:type="gramEnd"/>
            <w:r>
              <w:rPr>
                <w:rFonts w:ascii="Times New Roman" w:hAnsi="Times New Roman"/>
                <w:szCs w:val="18"/>
              </w:rPr>
              <w:t xml:space="preserve"> бюджета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Cs w:val="18"/>
              </w:rPr>
            </w:pPr>
            <w:proofErr w:type="gramStart"/>
            <w:r>
              <w:rPr>
                <w:rFonts w:ascii="Times New Roman" w:hAnsi="Times New Roman"/>
                <w:szCs w:val="18"/>
              </w:rPr>
              <w:t>местного</w:t>
            </w:r>
            <w:proofErr w:type="gramEnd"/>
            <w:r>
              <w:rPr>
                <w:rFonts w:ascii="Times New Roman" w:hAnsi="Times New Roman"/>
                <w:szCs w:val="18"/>
              </w:rPr>
              <w:t xml:space="preserve">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Cs w:val="18"/>
              </w:rPr>
              <w:t>внебюд</w:t>
            </w:r>
            <w:proofErr w:type="spellEnd"/>
            <w:proofErr w:type="gramEnd"/>
            <w:r>
              <w:rPr>
                <w:rFonts w:ascii="Times New Roman" w:hAnsi="Times New Roman"/>
                <w:szCs w:val="18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Cs w:val="18"/>
              </w:rPr>
              <w:t>жетных</w:t>
            </w:r>
            <w:proofErr w:type="spellEnd"/>
            <w:r>
              <w:rPr>
                <w:rFonts w:ascii="Times New Roman" w:hAnsi="Times New Roman"/>
                <w:szCs w:val="18"/>
              </w:rPr>
              <w:t xml:space="preserve"> источников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Cs w:val="18"/>
              </w:rPr>
            </w:pPr>
            <w:proofErr w:type="gramStart"/>
            <w:r>
              <w:rPr>
                <w:rFonts w:ascii="Times New Roman" w:hAnsi="Times New Roman"/>
                <w:szCs w:val="18"/>
              </w:rPr>
              <w:t>наименование</w:t>
            </w:r>
            <w:proofErr w:type="gramEnd"/>
            <w:r>
              <w:rPr>
                <w:rFonts w:ascii="Times New Roman" w:hAnsi="Times New Roman"/>
                <w:szCs w:val="18"/>
              </w:rPr>
              <w:t xml:space="preserve"> и единица измерения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Cs w:val="18"/>
              </w:rPr>
            </w:pPr>
            <w:proofErr w:type="gramStart"/>
            <w:r>
              <w:rPr>
                <w:rFonts w:ascii="Times New Roman" w:hAnsi="Times New Roman"/>
                <w:szCs w:val="18"/>
              </w:rPr>
              <w:t>значения</w:t>
            </w:r>
            <w:proofErr w:type="gramEnd"/>
            <w:r>
              <w:rPr>
                <w:rFonts w:ascii="Times New Roman" w:hAnsi="Times New Roman"/>
                <w:szCs w:val="18"/>
              </w:rPr>
              <w:t xml:space="preserve"> по годам реализации</w:t>
            </w:r>
          </w:p>
        </w:tc>
      </w:tr>
    </w:tbl>
    <w:p>
      <w:pPr>
        <w:rPr>
          <w:rFonts w:ascii="Calibri" w:eastAsia="Calibri" w:hAnsi="Calibri"/>
          <w:sz w:val="2"/>
          <w:szCs w:val="2"/>
          <w:lang w:eastAsia="en-US"/>
        </w:rPr>
      </w:pPr>
    </w:p>
    <w:tbl>
      <w:tblPr>
        <w:tblW w:w="15639" w:type="dxa"/>
        <w:tblInd w:w="-632" w:type="dxa"/>
        <w:tblLook w:val="04A0" w:firstRow="1" w:lastRow="0" w:firstColumn="1" w:lastColumn="0" w:noHBand="0" w:noVBand="1"/>
      </w:tblPr>
      <w:tblGrid>
        <w:gridCol w:w="567"/>
        <w:gridCol w:w="1857"/>
        <w:gridCol w:w="961"/>
        <w:gridCol w:w="1134"/>
        <w:gridCol w:w="992"/>
        <w:gridCol w:w="1077"/>
        <w:gridCol w:w="1049"/>
        <w:gridCol w:w="1134"/>
        <w:gridCol w:w="1843"/>
        <w:gridCol w:w="3685"/>
        <w:gridCol w:w="1340"/>
      </w:tblGrid>
      <w:tr>
        <w:trPr>
          <w:trHeight w:val="315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</w:tr>
      <w:tr>
        <w:trPr>
          <w:trHeight w:val="315"/>
        </w:trPr>
        <w:tc>
          <w:tcPr>
            <w:tcW w:w="1563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Подпрограмма 1 «Повышение качества управления муниципальными финансами участниками бюджетного процесса в ЗАТО Северск» Программы</w:t>
            </w:r>
          </w:p>
        </w:tc>
      </w:tr>
      <w:tr>
        <w:trPr>
          <w:trHeight w:val="4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1507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Задача 1 «Повышение качества финансового менеджмента главных распорядителей бюджетных средств и главных администраторов доходов бюджета ЗАТО Северск» подпрограммы 1</w:t>
            </w:r>
          </w:p>
        </w:tc>
      </w:tr>
      <w:tr>
        <w:trPr>
          <w:trHeight w:val="41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1. 1</w:t>
            </w:r>
          </w:p>
        </w:tc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ВЦП  «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Повышение качества финансового менеджмента главных распорядителей бюджетных средств и главных администраторов доходов бюджета ЗАТО Северск»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Финансовое управление Администрации ЗАТО Северск, Главные администраторы доходов, Главные распорядители бюджетных средств, Контрольно-ревизионный комитет Администрации ЗАТО Северск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</w:tc>
      </w:tr>
      <w:tr>
        <w:trPr>
          <w:trHeight w:val="85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1. Доля муниципальных учреждений, выполнивших муниципальное задание в полном объеме и с заданными показателями качества,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</w:t>
            </w:r>
          </w:p>
        </w:tc>
      </w:tr>
      <w:tr>
        <w:trPr>
          <w:trHeight w:val="46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 Количество приглашенных на Комиссию должников (неплательщиков), чел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менее 200</w:t>
            </w:r>
          </w:p>
        </w:tc>
      </w:tr>
      <w:tr>
        <w:trPr>
          <w:trHeight w:val="42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3. Количество проведенных заседаний Комиссии по мобилизации доходов,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менее 4</w:t>
            </w:r>
          </w:p>
        </w:tc>
      </w:tr>
      <w:tr>
        <w:trPr>
          <w:trHeight w:val="83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4. Доля задолженности по арендным платежам (без учета пеней) в общем объеме поступлений по арендным платежам,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</w:tr>
      <w:tr>
        <w:trPr>
          <w:trHeight w:val="125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5. Минимальный объем охваченных контрольными мероприятиями средств бюджета ЗАТО Северск в общем объеме бюджетных ассигнований, являющихся объектом муниципального финансового контроля,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</w:tr>
      <w:tr>
        <w:trPr>
          <w:trHeight w:val="85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2016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1. Доля муниципальных учреждений, выполнивших муниципальное задание в полном объеме и с заданными показателями качества,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76</w:t>
            </w:r>
          </w:p>
        </w:tc>
      </w:tr>
      <w:tr>
        <w:trPr>
          <w:trHeight w:val="40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 Количество приглашенных на Комиссию должников (неплательщиков), чел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менее 210</w:t>
            </w:r>
          </w:p>
        </w:tc>
      </w:tr>
      <w:tr>
        <w:trPr>
          <w:trHeight w:val="41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3. Количество проведенных заседаний Комиссии по мобилизации доходов,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менее 4</w:t>
            </w:r>
          </w:p>
        </w:tc>
      </w:tr>
      <w:tr>
        <w:trPr>
          <w:trHeight w:val="70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4. Доля задолженности по арендным платежам (без учета пеней) в общем объеме поступлений по арендным платежам,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9,8</w:t>
            </w:r>
          </w:p>
        </w:tc>
      </w:tr>
      <w:tr>
        <w:trPr>
          <w:trHeight w:val="126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5. Минимальный объем охваченных контрольными мероприятиями средств бюджета ЗАТО Северск в общем объеме бюджетных ассигнований, являющихся объектом муниципального финансового контроля,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10,1</w:t>
            </w:r>
          </w:p>
        </w:tc>
      </w:tr>
      <w:tr>
        <w:trPr>
          <w:trHeight w:val="40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2017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1. Доля муниципальных учреждений, выполнивших муниципальное задание в полном объеме и с заданными показателями качества,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</w:t>
            </w:r>
          </w:p>
        </w:tc>
      </w:tr>
      <w:tr>
        <w:trPr>
          <w:trHeight w:val="41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 Количество приглашенных на Комиссию должников (неплательщиков), чел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менее 220</w:t>
            </w:r>
          </w:p>
        </w:tc>
      </w:tr>
      <w:tr>
        <w:trPr>
          <w:trHeight w:val="42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3. Количество проведенных заседаний Комиссии по мобилизации доходов,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менее 5</w:t>
            </w:r>
          </w:p>
        </w:tc>
      </w:tr>
      <w:tr>
        <w:trPr>
          <w:trHeight w:val="54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4. Доля задолженности по арендным платежам (без учета пеней) в общем объеме поступлений по арендным платежам,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9,6</w:t>
            </w:r>
          </w:p>
        </w:tc>
      </w:tr>
      <w:tr>
        <w:trPr>
          <w:trHeight w:val="83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5. Минимальный объем охваченных контрольными мероприятиями средств бюджета ЗАТО Северск в общем объеме бюджетных ассигнований, являющихся объектом муниципального финансового контроля,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10,2</w:t>
            </w:r>
          </w:p>
        </w:tc>
      </w:tr>
      <w:tr>
        <w:trPr>
          <w:trHeight w:val="83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1. Доля муниципальных учреждений, выполнивших муниципальное задание в полном объеме и с заданными показателями качества,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78</w:t>
            </w:r>
          </w:p>
        </w:tc>
      </w:tr>
      <w:tr>
        <w:trPr>
          <w:trHeight w:val="43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 Количество приглашенных на Комиссию должников (неплательщиков), чел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менее 230</w:t>
            </w:r>
          </w:p>
        </w:tc>
      </w:tr>
      <w:tr>
        <w:trPr>
          <w:trHeight w:val="41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3. Количество проведенных заседаний Комиссии по мобилизации доходов,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менее 5</w:t>
            </w:r>
          </w:p>
        </w:tc>
      </w:tr>
      <w:tr>
        <w:trPr>
          <w:trHeight w:val="69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4. Доля задолженности по арендным платежам (без учета пеней) в общем объеме поступлений по арендным платежам,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9,4</w:t>
            </w:r>
          </w:p>
        </w:tc>
      </w:tr>
      <w:tr>
        <w:trPr>
          <w:trHeight w:val="126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5. Минимальный объем охваченных контрольными мероприятиями средств бюджета ЗАТО Северск в общем объеме бюджетных ассигнований, являющихся объектом муниципального финансового контроля,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10,3</w:t>
            </w:r>
          </w:p>
        </w:tc>
      </w:tr>
      <w:tr>
        <w:trPr>
          <w:trHeight w:val="84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2019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1. Доля муниципальных учреждений, выполнивших муниципальное задание в полном объеме и с заданными показателями качества,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79</w:t>
            </w:r>
          </w:p>
        </w:tc>
      </w:tr>
      <w:tr>
        <w:trPr>
          <w:trHeight w:val="42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 Количество приглашенных на Комиссию должников (неплательщиков), чел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менее 240</w:t>
            </w:r>
          </w:p>
        </w:tc>
      </w:tr>
      <w:tr>
        <w:trPr>
          <w:trHeight w:val="40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3. Количество проведенных заседаний Комиссии по мобилизации доходов,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менее 6</w:t>
            </w:r>
          </w:p>
        </w:tc>
      </w:tr>
      <w:tr>
        <w:trPr>
          <w:trHeight w:val="69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4. Доля задолженности по арендным платежам (без учета пеней) в общем объеме поступлений по арендным платежам,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9,2</w:t>
            </w:r>
          </w:p>
        </w:tc>
      </w:tr>
      <w:tr>
        <w:trPr>
          <w:trHeight w:val="111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5. Минимальный объем охваченных контрольными мероприятиями средств бюджета ЗАТО Северск в общем объеме бюджетных ассигнований, являющихся объектом муниципального финансового контроля,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10,4</w:t>
            </w:r>
          </w:p>
        </w:tc>
      </w:tr>
      <w:tr>
        <w:trPr>
          <w:trHeight w:val="83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1. Доля муниципальных учреждений, выполнивших муниципальное задание в полном объеме и с заданными показателями качества,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</w:t>
            </w:r>
          </w:p>
        </w:tc>
      </w:tr>
      <w:tr>
        <w:trPr>
          <w:trHeight w:val="40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 Количество приглашенных на Комиссию должников (неплательщиков), чел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менее 250</w:t>
            </w:r>
          </w:p>
        </w:tc>
      </w:tr>
      <w:tr>
        <w:trPr>
          <w:trHeight w:val="40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3. Количество проведенных заседаний Комиссии по мобилизации доходов,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менее 6</w:t>
            </w:r>
          </w:p>
        </w:tc>
      </w:tr>
      <w:tr>
        <w:trPr>
          <w:trHeight w:val="69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4. Доля задолженности по арендным платежам (без учета пеней) в общем объеме поступлений по арендным платежам,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</w:tr>
      <w:tr>
        <w:trPr>
          <w:trHeight w:val="126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5. Минимальный объем охваченных контрольными мероприятиями средств бюджета ЗАТО Северск в общем объеме бюджетных ассигнований, являющихся объектом муниципального финансового контроля,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10,5</w:t>
            </w:r>
          </w:p>
        </w:tc>
      </w:tr>
      <w:tr>
        <w:trPr>
          <w:trHeight w:val="84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2021 (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прогноз-</w:t>
            </w:r>
            <w:r>
              <w:rPr>
                <w:rFonts w:ascii="Times New Roman" w:hAnsi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период)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1. Доля муниципальных учреждений, выполнивших муниципальное задание в полном объеме и с заданными показателями качества,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</w:t>
            </w:r>
          </w:p>
        </w:tc>
      </w:tr>
      <w:tr>
        <w:trPr>
          <w:trHeight w:val="41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 Количество приглашенных на Комиссию должников (неплательщиков), чел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менее 250</w:t>
            </w:r>
          </w:p>
        </w:tc>
      </w:tr>
      <w:tr>
        <w:trPr>
          <w:trHeight w:val="40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3. Количество проведенных заседаний Комиссии по мобилизации доходов,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менее 6</w:t>
            </w:r>
          </w:p>
        </w:tc>
      </w:tr>
      <w:tr>
        <w:trPr>
          <w:trHeight w:val="69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4. Доля задолженности по арендным платежам (без учета пеней) в общем объеме поступлений по арендным платежам,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</w:tr>
      <w:tr>
        <w:trPr>
          <w:trHeight w:val="83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5. Минимальный объем охваченных контрольными мероприятиями средств бюджета ЗАТО Северск в общем объеме бюджетных ассигнований, являющихся объектом муниципального финансового контроля,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10,6</w:t>
            </w:r>
          </w:p>
        </w:tc>
      </w:tr>
      <w:tr>
        <w:trPr>
          <w:trHeight w:val="69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2022 (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прогноз-</w:t>
            </w:r>
            <w:r>
              <w:rPr>
                <w:rFonts w:ascii="Times New Roman" w:hAnsi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период)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1. Доля муниципальных учреждений, выполнивших муниципальное задание в полном объеме и с заданными показателями качества,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</w:t>
            </w:r>
          </w:p>
        </w:tc>
      </w:tr>
      <w:tr>
        <w:trPr>
          <w:trHeight w:val="44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 Количество приглашенных на Комиссию должников (неплательщиков), чел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менее 250</w:t>
            </w:r>
          </w:p>
        </w:tc>
      </w:tr>
      <w:tr>
        <w:trPr>
          <w:trHeight w:val="40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3. Количество проведенных заседаний Комиссии по мобилизации доходов,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менее 6</w:t>
            </w:r>
          </w:p>
        </w:tc>
      </w:tr>
      <w:tr>
        <w:trPr>
          <w:trHeight w:val="69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4. Доля задолженности по арендным платежам (без учета пеней) в общем объеме поступлений по арендным платежам,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</w:tr>
      <w:tr>
        <w:trPr>
          <w:trHeight w:val="127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5. Минимальный объем охваченных контрольными мероприятиями средств бюджета ЗАТО Северск в общем объеме бюджетных ассигнований, являющихся объектом муниципального финансового контроля,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10,6</w:t>
            </w:r>
          </w:p>
        </w:tc>
      </w:tr>
      <w:tr>
        <w:trPr>
          <w:trHeight w:val="31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 </w:t>
            </w:r>
          </w:p>
        </w:tc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Итого по подпрограмме 1</w:t>
            </w:r>
          </w:p>
          <w:p>
            <w:pPr>
              <w:spacing w:after="160" w:line="259" w:lineRule="auto"/>
              <w:rPr>
                <w:rFonts w:ascii="Times New Roman" w:hAnsi="Times New Roman"/>
                <w:sz w:val="18"/>
                <w:szCs w:val="18"/>
              </w:rPr>
            </w:pPr>
          </w:p>
          <w:p>
            <w:pPr>
              <w:spacing w:after="160" w:line="259" w:lineRule="auto"/>
              <w:rPr>
                <w:rFonts w:ascii="Times New Roman" w:hAnsi="Times New Roman"/>
                <w:sz w:val="18"/>
                <w:szCs w:val="18"/>
              </w:rPr>
            </w:pPr>
          </w:p>
          <w:p>
            <w:pPr>
              <w:spacing w:after="160" w:line="259" w:lineRule="auto"/>
              <w:rPr>
                <w:rFonts w:ascii="Times New Roman" w:hAnsi="Times New Roman"/>
                <w:sz w:val="18"/>
                <w:szCs w:val="18"/>
              </w:rPr>
            </w:pPr>
          </w:p>
          <w:p>
            <w:pPr>
              <w:spacing w:after="160" w:line="259" w:lineRule="auto"/>
              <w:rPr>
                <w:rFonts w:ascii="Times New Roman" w:hAnsi="Times New Roman"/>
                <w:sz w:val="18"/>
                <w:szCs w:val="18"/>
              </w:rPr>
            </w:pPr>
          </w:p>
          <w:p>
            <w:pPr>
              <w:spacing w:after="160" w:line="259" w:lineRule="auto"/>
              <w:rPr>
                <w:rFonts w:ascii="Times New Roman" w:hAnsi="Times New Roman"/>
                <w:sz w:val="18"/>
                <w:szCs w:val="18"/>
              </w:rPr>
            </w:pPr>
          </w:p>
          <w:p>
            <w:pPr>
              <w:spacing w:after="160" w:line="259" w:lineRule="auto"/>
              <w:rPr>
                <w:rFonts w:ascii="Times New Roman" w:hAnsi="Times New Roman"/>
                <w:sz w:val="18"/>
                <w:szCs w:val="18"/>
              </w:rPr>
            </w:pPr>
          </w:p>
          <w:p>
            <w:pPr>
              <w:spacing w:after="160" w:line="259" w:lineRule="auto"/>
              <w:rPr>
                <w:rFonts w:ascii="Times New Roman" w:hAnsi="Times New Roman"/>
                <w:sz w:val="18"/>
                <w:szCs w:val="18"/>
              </w:rPr>
            </w:pPr>
          </w:p>
          <w:p>
            <w:pPr>
              <w:spacing w:after="160" w:line="259" w:lineRule="auto"/>
              <w:rPr>
                <w:rFonts w:ascii="Times New Roman" w:hAnsi="Times New Roman"/>
                <w:sz w:val="18"/>
                <w:szCs w:val="18"/>
              </w:rPr>
            </w:pPr>
          </w:p>
          <w:p>
            <w:pPr>
              <w:spacing w:after="160" w:line="259" w:lineRule="auto"/>
              <w:rPr>
                <w:rFonts w:ascii="Times New Roman" w:hAnsi="Times New Roman"/>
                <w:sz w:val="18"/>
                <w:szCs w:val="18"/>
              </w:rPr>
            </w:pPr>
          </w:p>
          <w:p>
            <w:pPr>
              <w:spacing w:after="160" w:line="259" w:lineRule="auto"/>
              <w:rPr>
                <w:rFonts w:ascii="Times New Roman" w:hAnsi="Times New Roman"/>
                <w:sz w:val="18"/>
                <w:szCs w:val="18"/>
              </w:rPr>
            </w:pPr>
          </w:p>
          <w:p>
            <w:pPr>
              <w:spacing w:after="160" w:line="259" w:lineRule="auto"/>
              <w:rPr>
                <w:rFonts w:ascii="Times New Roman" w:hAnsi="Times New Roman"/>
                <w:sz w:val="18"/>
                <w:szCs w:val="18"/>
              </w:rPr>
            </w:pPr>
          </w:p>
          <w:p>
            <w:pPr>
              <w:spacing w:after="160" w:line="259" w:lineRule="auto"/>
              <w:rPr>
                <w:rFonts w:ascii="Times New Roman" w:hAnsi="Times New Roman"/>
                <w:sz w:val="18"/>
                <w:szCs w:val="18"/>
              </w:rPr>
            </w:pPr>
          </w:p>
          <w:p>
            <w:pPr>
              <w:spacing w:after="160" w:line="259" w:lineRule="auto"/>
              <w:rPr>
                <w:rFonts w:ascii="Times New Roman" w:hAnsi="Times New Roman"/>
                <w:sz w:val="18"/>
                <w:szCs w:val="18"/>
              </w:rPr>
            </w:pPr>
          </w:p>
          <w:p>
            <w:pPr>
              <w:spacing w:after="160" w:line="259" w:lineRule="auto"/>
              <w:rPr>
                <w:rFonts w:ascii="Times New Roman" w:hAnsi="Times New Roman"/>
                <w:sz w:val="18"/>
                <w:szCs w:val="18"/>
              </w:rPr>
            </w:pPr>
          </w:p>
          <w:p>
            <w:pPr>
              <w:spacing w:after="160" w:line="259" w:lineRule="auto"/>
              <w:rPr>
                <w:rFonts w:ascii="Times New Roman" w:hAnsi="Times New Roman"/>
                <w:sz w:val="18"/>
                <w:szCs w:val="18"/>
              </w:rPr>
            </w:pPr>
          </w:p>
          <w:p>
            <w:pPr>
              <w:spacing w:after="160" w:line="259" w:lineRule="auto"/>
              <w:rPr>
                <w:rFonts w:ascii="Times New Roman" w:hAnsi="Times New Roman"/>
                <w:sz w:val="18"/>
                <w:szCs w:val="18"/>
              </w:rPr>
            </w:pPr>
          </w:p>
          <w:p>
            <w:pPr>
              <w:spacing w:after="160" w:line="259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</w:tr>
      <w:tr>
        <w:trPr>
          <w:trHeight w:val="36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1. Количество проведенных заседаний Комиссии по мобилизации доходов,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менее 4</w:t>
            </w:r>
          </w:p>
        </w:tc>
      </w:tr>
      <w:tr>
        <w:trPr>
          <w:trHeight w:val="37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 Количество приглашенных на Комиссию должников (неплательщиков), чел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менее 200</w:t>
            </w:r>
          </w:p>
        </w:tc>
      </w:tr>
      <w:tr>
        <w:trPr>
          <w:trHeight w:val="65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3. Доля задолженности по арендным платежам (без учета пеней) в общем объеме поступлений по арендным платежам,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</w:tr>
      <w:tr>
        <w:trPr>
          <w:trHeight w:val="84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4. Доля муниципальных учреждений, выполнивших муниципальное задание в полном объеме и с заданными показателями качества,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</w:t>
            </w:r>
          </w:p>
        </w:tc>
      </w:tr>
      <w:tr>
        <w:trPr>
          <w:trHeight w:val="126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5. Минимальный объем охваченных контрольными мероприятиями средств бюджета ЗАТО Северск в общем объеме бюджетных ассигнований, являющихся объектом муниципального финансового контроля,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</w:tr>
      <w:tr>
        <w:trPr>
          <w:trHeight w:val="41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2016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1. Количество проведенных заседаний Комиссии по мобилизации доходов,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менее 4</w:t>
            </w:r>
          </w:p>
        </w:tc>
      </w:tr>
      <w:tr>
        <w:trPr>
          <w:trHeight w:val="41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 Количество приглашенных на Комиссию должников (неплательщиков), чел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менее 210</w:t>
            </w:r>
          </w:p>
        </w:tc>
      </w:tr>
      <w:tr>
        <w:trPr>
          <w:trHeight w:val="70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3. Доля задолженности по арендным платежам (без учета пеней) в общем объеме поступлений по арендным платежам,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9,8</w:t>
            </w:r>
          </w:p>
        </w:tc>
      </w:tr>
      <w:tr>
        <w:trPr>
          <w:trHeight w:val="83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4. Доля муниципальных учреждений, выполнивших муниципальное задание в полном объеме и с заданными показателями качества,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76</w:t>
            </w:r>
          </w:p>
        </w:tc>
      </w:tr>
      <w:tr>
        <w:trPr>
          <w:trHeight w:val="83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5. Минимальный объем охваченных контрольными мероприятиями средств бюджета ЗАТО Северск в общем объеме бюджетных ассигнований, являющихся объектом муниципального финансового контроля,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10,1</w:t>
            </w:r>
          </w:p>
        </w:tc>
      </w:tr>
      <w:tr>
        <w:trPr>
          <w:trHeight w:val="40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2017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1. Количество проведенных заседаний Комиссии по мобилизации доходов,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менее 5</w:t>
            </w:r>
          </w:p>
        </w:tc>
      </w:tr>
      <w:tr>
        <w:trPr>
          <w:trHeight w:val="41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 Количество приглашенных на Комиссию должников (неплательщиков), чел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менее 220</w:t>
            </w:r>
          </w:p>
        </w:tc>
      </w:tr>
      <w:tr>
        <w:trPr>
          <w:trHeight w:val="68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3. Доля задолженности по арендным платежам (без учета пеней) в общем объеме поступлений по арендным платежам,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9,6</w:t>
            </w:r>
          </w:p>
        </w:tc>
      </w:tr>
      <w:tr>
        <w:trPr>
          <w:trHeight w:val="85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4. Доля муниципальных учреждений, выполнивших муниципальное задание в полном объеме и с заданными показателями качества,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</w:t>
            </w:r>
          </w:p>
        </w:tc>
      </w:tr>
      <w:tr>
        <w:trPr>
          <w:trHeight w:val="126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5. Минимальный объем охваченных контрольными мероприятиями средств бюджета ЗАТО Северск в общем объеме бюджетных ассигнований, являющихся объектом муниципального финансового контроля,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10,2</w:t>
            </w:r>
          </w:p>
        </w:tc>
      </w:tr>
      <w:tr>
        <w:trPr>
          <w:trHeight w:val="41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1. Количество проведенных заседаний Комиссии по мобилизации доходов,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менее 5</w:t>
            </w:r>
          </w:p>
        </w:tc>
      </w:tr>
      <w:tr>
        <w:trPr>
          <w:trHeight w:val="42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 Количество приглашенных на Комиссию должников (неплательщиков), чел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менее 230</w:t>
            </w:r>
          </w:p>
        </w:tc>
      </w:tr>
      <w:tr>
        <w:trPr>
          <w:trHeight w:val="69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3. Доля задолженности по арендным платежам (без учета пеней) в общем объеме поступлений по арендным платежам,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9,4</w:t>
            </w:r>
          </w:p>
        </w:tc>
      </w:tr>
      <w:tr>
        <w:trPr>
          <w:trHeight w:val="83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4. Доля муниципальных учреждений, выполнивших муниципальное задание в полном объеме и с заданными показателями качества,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78</w:t>
            </w:r>
          </w:p>
        </w:tc>
      </w:tr>
      <w:tr>
        <w:trPr>
          <w:trHeight w:val="111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5. Минимальный объем охваченных контрольными мероприятиями средств бюджета ЗАТО Северск в общем объеме бюджетных ассигнований, являющихся объектом муниципального финансового контроля,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10,3</w:t>
            </w:r>
          </w:p>
        </w:tc>
      </w:tr>
      <w:tr>
        <w:trPr>
          <w:trHeight w:val="43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2019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1. Количество проведенных заседаний Комиссии по мобилизации доходов,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менее 6</w:t>
            </w:r>
          </w:p>
        </w:tc>
      </w:tr>
      <w:tr>
        <w:trPr>
          <w:trHeight w:val="40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 Количество приглашенных на Комиссию должников (неплательщиков), чел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менее 240</w:t>
            </w:r>
          </w:p>
        </w:tc>
      </w:tr>
      <w:tr>
        <w:trPr>
          <w:trHeight w:val="56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3. Доля задолженности по арендным платежам (без учета пеней) в общем объеме поступлений по арендным платежам,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9,2</w:t>
            </w:r>
          </w:p>
        </w:tc>
      </w:tr>
      <w:tr>
        <w:trPr>
          <w:trHeight w:val="77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4. Доля муниципальных учреждений, выполнивших муниципальное задание в полном объеме и с заданными показателями качества,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79</w:t>
            </w:r>
          </w:p>
        </w:tc>
      </w:tr>
      <w:tr>
        <w:trPr>
          <w:trHeight w:val="125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5. Минимальный объем охваченных контрольными мероприятиями средств бюджета ЗАТО Северск в общем объеме бюджетных ассигнований, являющихся объектом муниципального финансового контроля,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10,4</w:t>
            </w:r>
          </w:p>
        </w:tc>
      </w:tr>
      <w:tr>
        <w:trPr>
          <w:trHeight w:val="42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1. Количество проведенных заседаний Комиссии по мобилизации доходов,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менее 6</w:t>
            </w:r>
          </w:p>
        </w:tc>
      </w:tr>
      <w:tr>
        <w:trPr>
          <w:trHeight w:val="40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 Количество приглашенных на Комиссию должников (неплательщиков), чел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менее 250</w:t>
            </w:r>
          </w:p>
        </w:tc>
      </w:tr>
      <w:tr>
        <w:trPr>
          <w:trHeight w:val="56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3. Доля задолженности по арендным платежам (без учета пеней) в общем объеме поступлений по арендным платежам,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</w:tr>
      <w:tr>
        <w:trPr>
          <w:trHeight w:val="74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4. Доля муниципальных учреждений, выполнивших муниципальное задание в полном объеме и с заданными показателями качества,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</w:t>
            </w:r>
          </w:p>
        </w:tc>
      </w:tr>
      <w:tr>
        <w:trPr>
          <w:trHeight w:val="40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5. Минимальный объем охваченных контрольными мероприятиями средств бюджета ЗАТО Северск в общем объеме бюджетных ассигнований, являющихся объектом муниципального финансового контроля,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10,5</w:t>
            </w:r>
          </w:p>
        </w:tc>
      </w:tr>
      <w:tr>
        <w:trPr>
          <w:trHeight w:val="37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2021 (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прогноз-</w:t>
            </w:r>
            <w:r>
              <w:rPr>
                <w:rFonts w:ascii="Times New Roman" w:hAnsi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период)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1. Количество проведенных заседаний Комиссии по мобилизации доходов,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менее 6</w:t>
            </w:r>
          </w:p>
        </w:tc>
      </w:tr>
      <w:tr>
        <w:trPr>
          <w:trHeight w:val="39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 Количество приглашенных на Комиссию должников (неплательщиков), чел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менее 250</w:t>
            </w:r>
          </w:p>
        </w:tc>
      </w:tr>
      <w:tr>
        <w:trPr>
          <w:trHeight w:val="67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3. Доля задолженности по арендным платежам (без учета пеней) в общем объеме поступлений по арендным платежам,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</w:tr>
      <w:tr>
        <w:trPr>
          <w:trHeight w:val="40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4. Доля муниципальных учреждений, выполнивших муниципальное задание в полном объеме и с заданными показателями качества,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</w:t>
            </w:r>
          </w:p>
        </w:tc>
      </w:tr>
      <w:tr>
        <w:trPr>
          <w:trHeight w:val="54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5. Минимальный объем охваченных контрольными мероприятиями средств бюджета ЗАТО Северск в общем объеме бюджетных ассигнований, являющихся объектом муниципального финансового контроля,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10,6</w:t>
            </w:r>
          </w:p>
        </w:tc>
      </w:tr>
      <w:tr>
        <w:trPr>
          <w:trHeight w:val="40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2022 (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прогноз-</w:t>
            </w:r>
            <w:r>
              <w:rPr>
                <w:rFonts w:ascii="Times New Roman" w:hAnsi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период)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1. Количество проведенных заседаний Комиссии по мобилизации доходов,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менее 6</w:t>
            </w:r>
          </w:p>
        </w:tc>
      </w:tr>
      <w:tr>
        <w:trPr>
          <w:trHeight w:val="42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 Количество приглашенных на Комиссию должников (неплательщиков), чел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менее 250</w:t>
            </w:r>
          </w:p>
        </w:tc>
      </w:tr>
      <w:tr>
        <w:trPr>
          <w:trHeight w:val="58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3. Доля задолженности по арендным платежам (без учета пеней) в общем объеме поступлений по арендным платежам,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</w:tr>
      <w:tr>
        <w:trPr>
          <w:trHeight w:val="90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4. Доля муниципальных учреждений, выполнивших муниципальное задание в полном объеме и с заданными показателями качества,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</w:t>
            </w:r>
          </w:p>
        </w:tc>
      </w:tr>
      <w:tr>
        <w:trPr>
          <w:trHeight w:val="127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5. Минимальный объем охваченных контрольными мероприятиями средств бюджета ЗАТО Северск в общем объеме бюджетных ассигнований, являющихся объектом муниципального финансового контроля,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10,6</w:t>
            </w:r>
          </w:p>
        </w:tc>
      </w:tr>
      <w:tr>
        <w:trPr>
          <w:trHeight w:val="315"/>
        </w:trPr>
        <w:tc>
          <w:tcPr>
            <w:tcW w:w="1563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Подпрограмма 2 «Повышение качества и уровня автоматизации бюджетного процесса в ЗАТО Северск» Программы</w:t>
            </w:r>
          </w:p>
        </w:tc>
      </w:tr>
      <w:tr>
        <w:trPr>
          <w:trHeight w:val="2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</w:t>
            </w:r>
          </w:p>
        </w:tc>
        <w:tc>
          <w:tcPr>
            <w:tcW w:w="1507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Задача 1 «Совершенствование информационно-технического сопровождения бюджетного процесса на территории ЗАТО Северск» подпрограммы 2</w:t>
            </w:r>
          </w:p>
        </w:tc>
      </w:tr>
      <w:tr>
        <w:trPr>
          <w:trHeight w:val="25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2. 1</w:t>
            </w:r>
          </w:p>
        </w:tc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ВЦП  «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Совершенствование информационно-технического сопровождения бюджетного процесса на территории ЗАТО Северск»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7 914,86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7 914,86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Финансовое управление Администрации ЗАТО Северск, Комитет развития информационного общества Администрации ЗАТО Северск, Организации-разработчики программных продуктов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</w:tc>
      </w:tr>
      <w:tr>
        <w:trPr>
          <w:trHeight w:val="61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2 046,55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2 046,55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1. Количество установленных обновлений на бухгалтерских и финансовых системах,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ед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</w:tr>
      <w:tr>
        <w:trPr>
          <w:trHeight w:val="67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2. Создание резервных баз данных и их хранение на автономных носителях информации, в год,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ед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</w:tr>
      <w:tr>
        <w:trPr>
          <w:trHeight w:val="63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3. Количество размещенных «бюджетов для граждан» на официальном сайте Администрации ЗАТО Северск,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ед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</w:tr>
      <w:tr>
        <w:trPr>
          <w:trHeight w:val="54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4. Количество подготовленных служебных записок о размещении и обновлении информации о деятельности учреждений на сайте bus.gov.ru,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ед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</w:tr>
      <w:tr>
        <w:trPr>
          <w:trHeight w:val="128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5. Доля учреждений, допустивших несвоевременное обновление информации на сайте bus.gov.ru,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</w:tr>
      <w:tr>
        <w:trPr>
          <w:trHeight w:val="83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6. Количество отчетов о заседании Комиссии по мобилизации доходов на официальном сайте Администрации ЗАТО Северск,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ед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</w:tr>
      <w:tr>
        <w:trPr>
          <w:trHeight w:val="125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7. Доля информации о бюджете и бюджетном процессе ЗАТО Северск, размещаемой в системе «Электронный бюджет» (сайт budget.gov.ru) согласно требованиям нормативных документов,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>
        <w:trPr>
          <w:trHeight w:val="58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2016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1 387,70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1 387,70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1. Количество установленных обновлений на бухгалтерских и финансовых системах,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ед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</w:tr>
      <w:tr>
        <w:trPr>
          <w:trHeight w:val="64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2. Создание резервных баз данных и их хранение на автономных носителях информации, в год,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ед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</w:tr>
      <w:tr>
        <w:trPr>
          <w:trHeight w:val="55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3. Количество размещенных «бюджетов для граждан» на официальном сайте Администрации ЗАТО Северск,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ед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</w:tr>
      <w:tr>
        <w:trPr>
          <w:trHeight w:val="77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4. Количество подготовленных служебных записок о размещении и обновлении информации о деятельности учреждений на сайте bus.gov.ru,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ед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</w:tr>
      <w:tr>
        <w:trPr>
          <w:trHeight w:val="66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5. Доля учреждений, допустивших несвоевременное обновление информации на сайте bus.gov.ru,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</w:tr>
      <w:tr>
        <w:trPr>
          <w:trHeight w:val="84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6. Количество отчетов о заседании Комиссии по мобилизации доходов на официальном сайте Администрации ЗАТО Северск,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ед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</w:tr>
      <w:tr>
        <w:trPr>
          <w:trHeight w:val="54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7. Доля информации о бюджете и бюджетном процессе ЗАТО Северск, размещаемой в системе «Электронный бюджет» (сайт budget.gov.ru) согласно требованиям нормативных документов,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>
        <w:trPr>
          <w:trHeight w:val="54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2017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1 114,30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1 114,30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1. Количество установленных обновлений на бухгалтерских и финансовых системах,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ед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</w:tr>
      <w:tr>
        <w:trPr>
          <w:trHeight w:val="54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2. Создание резервных баз данных и их хранение на автономных носителях информации, в год,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ед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</w:tr>
      <w:tr>
        <w:trPr>
          <w:trHeight w:val="54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3. Количество размещенных «бюджетов для граждан» на официальном сайте Администрации ЗАТО Северск,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ед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</w:tr>
      <w:tr>
        <w:trPr>
          <w:trHeight w:val="83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4. Количество подготовленных служебных записок о размещении и обновлении информации о деятельности учреждений на сайте bus.gov.ru,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ед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>
        <w:trPr>
          <w:trHeight w:val="57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5. Доля учреждений, допустивших несвоевременное обновление информации на сайте bus.gov.ru,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</w:tr>
      <w:tr>
        <w:trPr>
          <w:trHeight w:val="79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6. Количество отчетов о заседании Комиссии по мобилизации доходов на официальном сайте Администрации ЗАТО Северск,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ед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</w:tr>
      <w:tr>
        <w:trPr>
          <w:trHeight w:val="123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7. Доля информации о бюджете и бюджетном процессе ЗАТО Северск, размещаемой в системе «Электронный бюджет» (сайт budget.gov.ru) согласно требованиям нормативных документов,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>
        <w:trPr>
          <w:trHeight w:val="55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1 224,51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1 224,51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1. Количество установленных обновлений на бухгалтерских и финансовых системах,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ед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</w:tr>
      <w:tr>
        <w:trPr>
          <w:trHeight w:val="62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2. Создание резервных баз данных и их хранение на автономных носителях информации, в год,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ед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</w:tr>
      <w:tr>
        <w:trPr>
          <w:trHeight w:val="55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3. Количество размещенных «бюджетов для граждан» на официальном сайте Администрации ЗАТО Северск,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ед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</w:tr>
      <w:tr>
        <w:trPr>
          <w:trHeight w:val="83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4. Количество подготовленных служебных записок о размещении и обновлении информации о деятельности учреждений на сайте bus.gov.ru,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ед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>
        <w:trPr>
          <w:trHeight w:val="63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5. Доля учреждений, допустивших несвоевременное обновление информации на сайте bus.gov.ru,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</w:tr>
      <w:tr>
        <w:trPr>
          <w:trHeight w:val="83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6. Количество отчетов о заседании Комиссии по мобилизации доходов на официальном сайте Администрации ЗАТО Северск,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ед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</w:tr>
      <w:tr>
        <w:trPr>
          <w:trHeight w:val="125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7. Доля информации о бюджете и бюджетном процессе ЗАТО Северск, размещаемой в системе «Электронный бюджет» (сайт budget.gov.ru) согласно требованиям нормативных документов,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>
        <w:trPr>
          <w:trHeight w:val="58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2019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986,90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986,90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1. Количество установленных обновлений на бухгалтерских и финансовых системах,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ед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</w:tr>
      <w:tr>
        <w:trPr>
          <w:trHeight w:val="64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2. Создание резервных баз данных и их хранение на автономных носителях информации, в год,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ед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</w:tr>
      <w:tr>
        <w:trPr>
          <w:trHeight w:val="69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3. Количество размещенных «бюджетов для граждан» на официальном сайте Администрации ЗАТО Северск,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ед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</w:tr>
      <w:tr>
        <w:trPr>
          <w:trHeight w:val="84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4. Количество подготовленных служебных записок о размещении и обновлении информации о деятельности учреждений на сайте bus.gov.ru,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ед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>
        <w:trPr>
          <w:trHeight w:val="54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5. Доля учреждений, допустивших несвоевременное обновление информации на сайте bus.gov.ru,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</w:tr>
      <w:tr>
        <w:trPr>
          <w:trHeight w:val="78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6. Количество отчетов о заседании Комиссии по мобилизации доходов на официальном сайте Администрации ЗАТО Северск,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ед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>
        <w:trPr>
          <w:trHeight w:val="120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7. Доля информации о бюджете и бюджетном процессе ЗАТО Северск, размещаемой в системе «Электронный бюджет» (сайт budget.gov.ru) согласно требованиям нормативных документов,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>
        <w:trPr>
          <w:trHeight w:val="54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1 154,90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1 154,90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1. Количество установленных обновлений на бухгалтерских и финансовых системах,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ед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</w:tr>
      <w:tr>
        <w:trPr>
          <w:trHeight w:val="68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2. Создание резервных баз данных и их хранение на автономных носителях информации, в год,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ед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</w:tr>
      <w:tr>
        <w:trPr>
          <w:trHeight w:val="69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3. Количество размещенных «бюджетов для граждан» на официальном сайте Администрации ЗАТО Северск,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ед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</w:tr>
      <w:tr>
        <w:trPr>
          <w:trHeight w:val="83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4. Количество подготовленных служебных записок о размещении и обновлении информации о деятельности учреждений на сайте bus.gov.ru,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ед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>
        <w:trPr>
          <w:trHeight w:val="57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5. Доля учреждений, допустивших несвоевременное обновление информации на сайте bus.gov.ru,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</w:tr>
      <w:tr>
        <w:trPr>
          <w:trHeight w:val="79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6. Количество отчетов о заседании Комиссии по мобилизации доходов на официальном сайте Администрации ЗАТО Северск,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ед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>
        <w:trPr>
          <w:trHeight w:val="123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7. Доля информации о бюджете и бюджетном процессе ЗАТО Северск, размещаемой в системе «Электронный бюджет» (сайт budget.gov.ru) согласно требованиям нормативных документов,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>
        <w:trPr>
          <w:trHeight w:val="55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2021 (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прогноз-</w:t>
            </w:r>
            <w:r>
              <w:rPr>
                <w:rFonts w:ascii="Times New Roman" w:hAnsi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период)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1 154,90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1 154,90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1. Количество установленных обновлений на бухгалтерских и финансовых системах,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ед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</w:tr>
      <w:tr>
        <w:trPr>
          <w:trHeight w:val="62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2. Создание резервных баз данных и их хранение на автономных носителях информации, в год,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ед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</w:tr>
      <w:tr>
        <w:trPr>
          <w:trHeight w:val="55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3. Количество размещенных «бюджетов для граждан» на официальном сайте Администрации ЗАТО Северск,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ед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</w:tr>
      <w:tr>
        <w:trPr>
          <w:trHeight w:val="69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4. Количество подготовленных служебных записок о размещении и обновлении информации о деятельности учреждений на сайте bus.gov.ru,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ед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>
        <w:trPr>
          <w:trHeight w:val="65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5. Доля учреждений, допустивших несвоевременное обновление информации на сайте bus.gov.ru,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</w:tr>
      <w:tr>
        <w:trPr>
          <w:trHeight w:val="83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6. Количество отчетов о заседании Комиссии по мобилизации доходов на официальном сайте Администрации ЗАТО Северск,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ед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>
        <w:trPr>
          <w:trHeight w:val="125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7. Доля информации о бюджете и бюджетном процессе ЗАТО Северск, размещаемой в системе «Электронный бюджет» (сайт budget.gov.ru) согласно требованиям нормативных документов,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>
        <w:trPr>
          <w:trHeight w:val="58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2022 (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прогноз-</w:t>
            </w:r>
            <w:r>
              <w:rPr>
                <w:rFonts w:ascii="Times New Roman" w:hAnsi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период)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1 154,90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1 154,90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1. Количество установленных обновлений на бухгалтерских и финансовых системах,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ед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</w:tr>
      <w:tr>
        <w:trPr>
          <w:trHeight w:val="64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2. Создание резервных баз данных и их хранение на автономных носителях информации, в год,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ед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</w:tr>
      <w:tr>
        <w:trPr>
          <w:trHeight w:val="55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3. Количество размещенных «бюджетов для граждан» на официальном сайте Администрации ЗАТО Северск,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ед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</w:tr>
      <w:tr>
        <w:trPr>
          <w:trHeight w:val="77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4. Количество подготовленных служебных записок о размещении и обновлении информации о деятельности учреждений на сайте bus.gov.ru,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ед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>
        <w:trPr>
          <w:trHeight w:val="50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5. Доля учреждений, допустивших несвоевременное обновление информации на сайте bus.gov.ru,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</w:tr>
      <w:tr>
        <w:trPr>
          <w:trHeight w:val="86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6. Количество отчетов о заседании Комиссии по мобилизации доходов на официальном сайте Администрации ЗАТО Северск,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ед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>
        <w:trPr>
          <w:trHeight w:val="126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7. Доля информации о бюджете и бюджетном процессе ЗАТО Северск, размещаемой в системе «Электронный бюджет» (сайт budget.gov.ru) согласно требованиям нормативных документов,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>
        <w:trPr>
          <w:trHeight w:val="31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Итого по подпрограмме 2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7 914,86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7 914,86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</w:tr>
      <w:tr>
        <w:trPr>
          <w:trHeight w:val="65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2 046,55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2 046,55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1. Количество установленных обновлений на бухгалтерских и финансовых системах,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ед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</w:tr>
      <w:tr>
        <w:trPr>
          <w:trHeight w:val="54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2. Доля автоматизированных рабочих мест, подключенных к общим информационным системам,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>
        <w:trPr>
          <w:trHeight w:val="6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3. Доля учреждений, допустивших несвоевременное обновление информации на сайте bus.gov.ru,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</w:tr>
      <w:tr>
        <w:trPr>
          <w:trHeight w:val="56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2016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1 387,70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1 387,70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1. Количество установленных обновлений на бухгалтерских и финансовых системах,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ед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</w:tr>
      <w:tr>
        <w:trPr>
          <w:trHeight w:val="63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2. Доля автоматизированных рабочих мест, подключенных к общим информационным системам,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>
        <w:trPr>
          <w:trHeight w:val="55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3. Доля учреждений, допустивших несвоевременное обновление информации на сайте bus.gov.ru,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</w:tr>
      <w:tr>
        <w:trPr>
          <w:trHeight w:val="6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2017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1 114,30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1 114,30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1. Количество установленных обновлений на бухгалтерских и финансовых системах,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ед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</w:tr>
      <w:tr>
        <w:trPr>
          <w:trHeight w:val="56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2. Доля автоматизированных рабочих мест, подключенных к общим информационным системам,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>
        <w:trPr>
          <w:trHeight w:val="63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3. Доля учреждений, допустивших несвоевременное обновление информации на сайте bus.gov.ru,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</w:tr>
      <w:tr>
        <w:trPr>
          <w:trHeight w:val="55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1 224,51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1 224,51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1. Количество установленных обновлений на бухгалтерских и финансовых системах,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ед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</w:tr>
      <w:tr>
        <w:trPr>
          <w:trHeight w:val="63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2. Доля автоматизированных рабочих мест, подключенных к общим информационным системам,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>
        <w:trPr>
          <w:trHeight w:val="55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3. Доля учреждений, допустивших несвоевременное обновление информации на сайте bus.gov.ru,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</w:tr>
      <w:tr>
        <w:trPr>
          <w:trHeight w:val="63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2019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986,90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986,90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1. Количество установленных обновлений на бухгалтерских и финансовых системах,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ед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</w:tr>
      <w:tr>
        <w:trPr>
          <w:trHeight w:val="61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2. Доля автоматизированных рабочих мест, подключенных к общим информационным системам,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>
        <w:trPr>
          <w:trHeight w:val="54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3. Доля учреждений, допустивших несвоевременное обновление информации на сайте bus.gov.ru,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</w:tr>
      <w:tr>
        <w:trPr>
          <w:trHeight w:val="56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1 154,90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1 154,90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1. Количество установленных обновлений на бухгалтерских и финансовых системах,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ед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</w:tr>
      <w:tr>
        <w:trPr>
          <w:trHeight w:val="54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2. Доля автоматизированных рабочих мест, подключенных к общим информационным системам,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>
        <w:trPr>
          <w:trHeight w:val="69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3. Доля учреждений, допустивших несвоевременное обновление информации на сайте bus.gov.ru,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</w:tr>
      <w:tr>
        <w:trPr>
          <w:trHeight w:val="69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2021 (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прогноз-</w:t>
            </w:r>
            <w:r>
              <w:rPr>
                <w:rFonts w:ascii="Times New Roman" w:hAnsi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lastRenderedPageBreak/>
              <w:t>ный</w:t>
            </w:r>
            <w:proofErr w:type="spellEnd"/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период)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1 154,90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1 154,90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1. Количество установленных обновлений на бухгалтерских и финансовых системах,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ед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</w:tr>
      <w:tr>
        <w:trPr>
          <w:trHeight w:val="5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2. Доля автоматизированных рабочих мест, подключенных к общим информационным системам,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>
        <w:trPr>
          <w:trHeight w:val="6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3. Доля учреждений, допустивших несвоевременное обновление информации на сайте bus.gov.ru,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</w:tr>
      <w:tr>
        <w:trPr>
          <w:trHeight w:val="56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2022 (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прогноз-</w:t>
            </w:r>
            <w:r>
              <w:rPr>
                <w:rFonts w:ascii="Times New Roman" w:hAnsi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период)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1 154,90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1 154,90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1. Количество установленных обновлений на бухгалтерских и финансовых системах,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ед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</w:tr>
      <w:tr>
        <w:trPr>
          <w:trHeight w:val="63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2. Доля автоматизированных рабочих мест, подключенных к общим информационным системам,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>
        <w:trPr>
          <w:trHeight w:val="55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3. Доля учреждений, допустивших несвоевременное обновление информации на сайте bus.gov.ru,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</w:tr>
      <w:tr>
        <w:trPr>
          <w:trHeight w:val="315"/>
        </w:trPr>
        <w:tc>
          <w:tcPr>
            <w:tcW w:w="1563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Подпрограмма 3 «Обеспечение устойчивости бюджета ЗАТО Северск» Программы</w:t>
            </w:r>
          </w:p>
        </w:tc>
      </w:tr>
      <w:tr>
        <w:trPr>
          <w:trHeight w:val="3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</w:t>
            </w:r>
          </w:p>
        </w:tc>
        <w:tc>
          <w:tcPr>
            <w:tcW w:w="1507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Задача 1 «Эффективное управление муниципальным долгом ЗАТО Северск» подпрограммы 3</w:t>
            </w:r>
          </w:p>
        </w:tc>
      </w:tr>
      <w:tr>
        <w:trPr>
          <w:trHeight w:val="27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3. 1</w:t>
            </w:r>
          </w:p>
        </w:tc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ВЦП  «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Эффективное управление муниципальным долгом ЗАТО Северск»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50 355,34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50 355,34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Финансовое управление Администрации ЗАТО Северск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</w:tc>
      </w:tr>
      <w:tr>
        <w:trPr>
          <w:trHeight w:val="69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3 397,88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3 397,88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1. Отношение стоимости прямого долга к уровню ключевой ставки Банка России,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0,96</w:t>
            </w:r>
          </w:p>
        </w:tc>
      </w:tr>
      <w:tr>
        <w:trPr>
          <w:trHeight w:val="41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2. Доля просроченных долговых обязательств в объеме долга,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>
        <w:trPr>
          <w:trHeight w:val="55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3. Отношение объема краткосрочного долга к доходам бюджета ЗАТО Северск без учета безвозмездных поступлений,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более 9</w:t>
            </w:r>
          </w:p>
        </w:tc>
      </w:tr>
      <w:tr>
        <w:trPr>
          <w:trHeight w:val="64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4. Отношение суммы остатков на едином счете бюджета к общей сумме расходов,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более 6</w:t>
            </w:r>
          </w:p>
        </w:tc>
      </w:tr>
      <w:tr>
        <w:trPr>
          <w:trHeight w:val="55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2016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4 597,94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4 597,94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1. Отношение стоимости прямого долга к уровню ключевой ставки Банка России,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0,96</w:t>
            </w:r>
          </w:p>
        </w:tc>
      </w:tr>
      <w:tr>
        <w:trPr>
          <w:trHeight w:val="49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2. Доля просроченных долговых обязательств в объеме долга,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>
        <w:trPr>
          <w:trHeight w:val="69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3. Отношение объема краткосрочного долга к доходам бюджета ЗАТО Северск без учета безвозмездных поступлений,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более 9</w:t>
            </w:r>
          </w:p>
        </w:tc>
      </w:tr>
      <w:tr>
        <w:trPr>
          <w:trHeight w:val="54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4. Отношение суммы остатков на едином счете бюджета к общей сумме расходов,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более 6</w:t>
            </w:r>
          </w:p>
        </w:tc>
      </w:tr>
      <w:tr>
        <w:trPr>
          <w:trHeight w:val="58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2017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5 882,50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5 882,50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1. Отношение стоимости прямого долга к уровню ключевой ставки Банка России,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0,96</w:t>
            </w:r>
          </w:p>
        </w:tc>
      </w:tr>
      <w:tr>
        <w:trPr>
          <w:trHeight w:val="43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2. Доля просроченных долговых обязательств в объеме долга,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>
        <w:trPr>
          <w:trHeight w:val="54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3. Отношение объема краткосрочного долга к доходам бюджета ЗАТО Северск без учета безвозмездных поступлений,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более 9</w:t>
            </w:r>
          </w:p>
        </w:tc>
      </w:tr>
      <w:tr>
        <w:trPr>
          <w:trHeight w:val="63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4. Отношение суммы остатков на едином счете бюджета к общей сумме расходов,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более 6</w:t>
            </w:r>
          </w:p>
        </w:tc>
      </w:tr>
      <w:tr>
        <w:trPr>
          <w:trHeight w:val="60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8 674,68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8 674,68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1. Отношение стоимости прямого долга к уровню ключевой ставки Банка России,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1,22</w:t>
            </w:r>
          </w:p>
        </w:tc>
      </w:tr>
      <w:tr>
        <w:trPr>
          <w:trHeight w:val="40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2. Доля просроченных долговых обязательств в объеме долга,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>
        <w:trPr>
          <w:trHeight w:val="55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3. Отношение объема краткосрочного долга к доходам бюджета ЗАТО Северск без учета безвозмездных поступлений,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более 9</w:t>
            </w:r>
          </w:p>
        </w:tc>
      </w:tr>
      <w:tr>
        <w:trPr>
          <w:trHeight w:val="63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4. Отношение суммы остатков на едином счете бюджета к общей сумме расходов,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более 3</w:t>
            </w:r>
          </w:p>
        </w:tc>
      </w:tr>
      <w:tr>
        <w:trPr>
          <w:trHeight w:val="55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2019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11 083,02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11 083,02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1. Отношение стоимости прямого долга к уровню ключевой ставки Банка России,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1,22</w:t>
            </w:r>
          </w:p>
        </w:tc>
      </w:tr>
      <w:tr>
        <w:trPr>
          <w:trHeight w:val="48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2. Доля просроченных долговых обязательств в объеме долга,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>
        <w:trPr>
          <w:trHeight w:val="57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3. Отношение объема краткосрочного долга к доходам бюджета ЗАТО Северск без учета безвозмездных поступлений,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более 9</w:t>
            </w:r>
          </w:p>
        </w:tc>
      </w:tr>
      <w:tr>
        <w:trPr>
          <w:trHeight w:val="63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4. Отношение суммы остатков на едином счете бюджета к общей сумме расходов,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более 3</w:t>
            </w:r>
          </w:p>
        </w:tc>
      </w:tr>
      <w:tr>
        <w:trPr>
          <w:trHeight w:val="56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16 719,32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16 719,32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1. Отношение стоимости прямого долга к уровню ключевой ставки Банка России,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1,22</w:t>
            </w:r>
          </w:p>
        </w:tc>
      </w:tr>
      <w:tr>
        <w:trPr>
          <w:trHeight w:val="35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2. Доля просроченных долговых обязательств в объеме долга,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>
        <w:trPr>
          <w:trHeight w:val="54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3. Отношение объема краткосрочного долга к доходам бюджета ЗАТО Северск без учета безвозмездных поступлений,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более 9</w:t>
            </w:r>
          </w:p>
        </w:tc>
      </w:tr>
      <w:tr>
        <w:trPr>
          <w:trHeight w:val="54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4. Отношение суммы остатков на едином счете бюджета к общей сумме расходов,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более 3</w:t>
            </w:r>
          </w:p>
        </w:tc>
      </w:tr>
      <w:tr>
        <w:trPr>
          <w:trHeight w:val="6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2021 (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прогноз-</w:t>
            </w:r>
            <w:r>
              <w:rPr>
                <w:rFonts w:ascii="Times New Roman" w:hAnsi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период)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24 001,74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24 001,74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1. Отношение стоимости прямого долга к уровню ключевой ставки Банка России,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1,22</w:t>
            </w:r>
          </w:p>
        </w:tc>
      </w:tr>
      <w:tr>
        <w:trPr>
          <w:trHeight w:val="42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2. Доля просроченных долговых обязательств в объеме долга,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>
        <w:trPr>
          <w:trHeight w:val="54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3. Отношение объема краткосрочного долга к доходам бюджета ЗАТО Северск без учета безвозмездных поступлений,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более 9</w:t>
            </w:r>
          </w:p>
        </w:tc>
      </w:tr>
      <w:tr>
        <w:trPr>
          <w:trHeight w:val="62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4. Отношение суммы остатков на едином счете бюджета к общей сумме расходов,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более 3</w:t>
            </w:r>
          </w:p>
        </w:tc>
      </w:tr>
      <w:tr>
        <w:trPr>
          <w:trHeight w:val="56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2022 (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прогноз-</w:t>
            </w:r>
            <w:r>
              <w:rPr>
                <w:rFonts w:ascii="Times New Roman" w:hAnsi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период)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22 342,48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22 342,48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1. Отношение стоимости прямого долга к уровню ключевой ставки Банка России,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1,22</w:t>
            </w:r>
          </w:p>
        </w:tc>
      </w:tr>
      <w:tr>
        <w:trPr>
          <w:trHeight w:val="34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2. Доля просроченных долговых обязательств в объеме долга,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>
        <w:trPr>
          <w:trHeight w:val="63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3. Отношение объема краткосрочного долга к доходам бюджета ЗАТО Северск без учета безвозмездных поступлений,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более 9</w:t>
            </w:r>
          </w:p>
        </w:tc>
      </w:tr>
      <w:tr>
        <w:trPr>
          <w:trHeight w:val="57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4. Отношение суммы остатков на едином счете бюджета к общей сумме расходов,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более 3</w:t>
            </w:r>
          </w:p>
        </w:tc>
      </w:tr>
      <w:tr>
        <w:trPr>
          <w:trHeight w:val="31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Итого по подпрограмме 3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50 355,34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50 355,34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</w:tr>
      <w:tr>
        <w:trPr>
          <w:trHeight w:val="59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3 397,88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3 397,88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1. Отношение стоимости прямого долга к уровню ключевой ставки Банка России,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0,96</w:t>
            </w:r>
          </w:p>
        </w:tc>
      </w:tr>
      <w:tr>
        <w:trPr>
          <w:trHeight w:val="39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2. Доля просроченных долговых обязательств в объеме долга,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>
        <w:trPr>
          <w:trHeight w:val="52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3. Отношение объема краткосрочного долга к доходам бюджета ЗАТО Северск без учета безвозмездных поступлений,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более 9</w:t>
            </w:r>
          </w:p>
        </w:tc>
      </w:tr>
      <w:tr>
        <w:trPr>
          <w:trHeight w:val="54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4. Отношение суммы остатков на едином счете бюджета к общей сумме расходов,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более 6</w:t>
            </w:r>
          </w:p>
        </w:tc>
      </w:tr>
      <w:tr>
        <w:trPr>
          <w:trHeight w:val="6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2016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4 597,94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4 597,94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1. Отношение стоимости прямого долга к уровню ключевой ставки Банка России,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0,96</w:t>
            </w:r>
          </w:p>
        </w:tc>
      </w:tr>
      <w:tr>
        <w:trPr>
          <w:trHeight w:val="42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2. Доля просроченных долговых обязательств в объеме долга,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>
        <w:trPr>
          <w:trHeight w:val="54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3. Отношение объема краткосрочного долга к доходам бюджета ЗАТО Северск без учета безвозмездных поступлений,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более 9</w:t>
            </w:r>
          </w:p>
        </w:tc>
      </w:tr>
      <w:tr>
        <w:trPr>
          <w:trHeight w:val="62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4. Отношение суммы остатков на едином счете бюджета к общей сумме расходов,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более 6</w:t>
            </w:r>
          </w:p>
        </w:tc>
      </w:tr>
      <w:tr>
        <w:trPr>
          <w:trHeight w:val="56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2017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5 882,50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5 882,50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1. Отношение стоимости прямого долга к уровню ключевой ставки Банка России,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0,96</w:t>
            </w:r>
          </w:p>
        </w:tc>
      </w:tr>
      <w:tr>
        <w:trPr>
          <w:trHeight w:val="34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2. Доля просроченных долговых обязательств в объеме долга,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>
        <w:trPr>
          <w:trHeight w:val="52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3. Отношение объема краткосрочного долга к доходам бюджета ЗАТО Северск без учета безвозмездных поступлений,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более 9</w:t>
            </w:r>
          </w:p>
        </w:tc>
      </w:tr>
      <w:tr>
        <w:trPr>
          <w:trHeight w:val="58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4. Отношение суммы остатков на едином счете бюджета к общей сумме расходов,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более 6</w:t>
            </w:r>
          </w:p>
        </w:tc>
      </w:tr>
      <w:tr>
        <w:trPr>
          <w:trHeight w:val="66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8 674,68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8 674,68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1. Отношение стоимости прямого долга к уровню ключевой ставки Банка России,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1,22</w:t>
            </w:r>
          </w:p>
        </w:tc>
      </w:tr>
      <w:tr>
        <w:trPr>
          <w:trHeight w:val="40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2. Доля просроченных долговых обязательств в объеме долга,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>
        <w:trPr>
          <w:trHeight w:val="55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3. Отношение объема краткосрочного долга к доходам бюджета ЗАТО Северск без учета безвозмездных поступлений,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более 9</w:t>
            </w:r>
          </w:p>
        </w:tc>
      </w:tr>
      <w:tr>
        <w:trPr>
          <w:trHeight w:val="63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4. Отношение суммы остатков на едином счете бюджета к общей сумме расходов,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более 3</w:t>
            </w:r>
          </w:p>
        </w:tc>
      </w:tr>
      <w:tr>
        <w:trPr>
          <w:trHeight w:val="64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2019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11 083,02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11 083,02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1. Отношение стоимости прямого долга к уровню ключевой ставки Банка России,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1,22</w:t>
            </w:r>
          </w:p>
        </w:tc>
      </w:tr>
      <w:tr>
        <w:trPr>
          <w:trHeight w:val="42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2. Доля просроченных долговых обязательств в объеме долга,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>
        <w:trPr>
          <w:trHeight w:val="54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3. Отношение объема краткосрочного долга к доходам бюджета ЗАТО Северск без учета безвозмездных поступлений,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более 9</w:t>
            </w:r>
          </w:p>
        </w:tc>
      </w:tr>
      <w:tr>
        <w:trPr>
          <w:trHeight w:val="54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4. Отношение суммы остатков на едином счете бюджета к общей сумме расходов,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более 3</w:t>
            </w:r>
          </w:p>
        </w:tc>
      </w:tr>
      <w:tr>
        <w:trPr>
          <w:trHeight w:val="6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16 719,32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16 719,32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1. Отношение стоимости прямого долга к уровню ключевой ставки Банка России,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1,22</w:t>
            </w:r>
          </w:p>
        </w:tc>
      </w:tr>
      <w:tr>
        <w:trPr>
          <w:trHeight w:val="42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2. Доля просроченных долговых обязательств в объеме долга,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>
        <w:trPr>
          <w:trHeight w:val="55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3. Отношение объема краткосрочного долга к доходам бюджета ЗАТО Северск без учета безвозмездных поступлений,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более 9</w:t>
            </w:r>
          </w:p>
        </w:tc>
      </w:tr>
      <w:tr>
        <w:trPr>
          <w:trHeight w:val="63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4. Отношение суммы остатков на едином счете бюджета к общей сумме расходов,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более 3</w:t>
            </w:r>
          </w:p>
        </w:tc>
      </w:tr>
      <w:tr>
        <w:trPr>
          <w:trHeight w:val="54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2021 (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прогноз-</w:t>
            </w:r>
            <w:r>
              <w:rPr>
                <w:rFonts w:ascii="Times New Roman" w:hAnsi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период)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24 001,74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24 001,74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1. Отношение стоимости прямого долга к уровню ключевой ставки Банка России,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1,22</w:t>
            </w:r>
          </w:p>
        </w:tc>
      </w:tr>
      <w:tr>
        <w:trPr>
          <w:trHeight w:val="35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2. Доля просроченных долговых обязательств в объеме долга,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>
        <w:trPr>
          <w:trHeight w:val="62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3. Отношение объема краткосрочного долга к доходам бюджета ЗАТО Северск без учета безвозмездных поступлений,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более 9</w:t>
            </w:r>
          </w:p>
        </w:tc>
      </w:tr>
      <w:tr>
        <w:trPr>
          <w:trHeight w:val="55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4. Отношение суммы остатков на едином счете бюджета к общей сумме расходов,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более 3</w:t>
            </w:r>
          </w:p>
        </w:tc>
      </w:tr>
      <w:tr>
        <w:trPr>
          <w:trHeight w:val="64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2022 (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прогноз-</w:t>
            </w:r>
            <w:r>
              <w:rPr>
                <w:rFonts w:ascii="Times New Roman" w:hAnsi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период)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22 342,48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22 342,48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1. Отношение стоимости прямого долга к уровню ключевой ставки Банка России,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1,22</w:t>
            </w:r>
          </w:p>
        </w:tc>
      </w:tr>
      <w:tr>
        <w:trPr>
          <w:trHeight w:val="41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2. Доля просроченных долговых обязательств в объеме долга,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>
        <w:trPr>
          <w:trHeight w:val="54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3. Отношение объема краткосрочного долга к доходам бюджета ЗАТО Северск без учета безвозмездных поступлений,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более 9</w:t>
            </w:r>
          </w:p>
        </w:tc>
      </w:tr>
      <w:tr>
        <w:trPr>
          <w:trHeight w:val="62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4. Отношение суммы остатков на едином счете бюджета к общей сумме расходов,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более 3</w:t>
            </w:r>
          </w:p>
        </w:tc>
      </w:tr>
      <w:tr>
        <w:trPr>
          <w:trHeight w:val="315"/>
        </w:trPr>
        <w:tc>
          <w:tcPr>
            <w:tcW w:w="1563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Подпрограмма 4 «Обеспечивающая подпрограмма» Программы</w:t>
            </w:r>
          </w:p>
        </w:tc>
      </w:tr>
      <w:tr>
        <w:trPr>
          <w:trHeight w:val="26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1.</w:t>
            </w:r>
          </w:p>
        </w:tc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Задача 1 «Обеспечение выполнения расходных обязательств и создание условий для их оптимизации» подпрограммы 4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36 264,00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36 264,00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Финансовое управление Администрации ЗАТО Северск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</w:tc>
      </w:tr>
      <w:tr>
        <w:trPr>
          <w:trHeight w:val="78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5 777,00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5 777,00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1. Полнота исполнения расходных обязательств (без учета субвенций, субсидий и иных МБТ, имеющих целевое назначение),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</w:t>
            </w:r>
          </w:p>
        </w:tc>
      </w:tr>
      <w:tr>
        <w:trPr>
          <w:trHeight w:val="78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5 690,00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5 690,00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1. Полнота исполнения расходных обязательств (без учета субвенций, субсидий и иных МБТ, имеющих целевое назначение),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</w:t>
            </w:r>
          </w:p>
        </w:tc>
      </w:tr>
      <w:tr>
        <w:trPr>
          <w:trHeight w:val="79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5 937,00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5 937,00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1. Полнота исполнения расходных обязательств (без учета субвенций, субсидий и иных МБТ, имеющих целевое назначение),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92</w:t>
            </w:r>
          </w:p>
        </w:tc>
      </w:tr>
      <w:tr>
        <w:trPr>
          <w:trHeight w:val="81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6 185,00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6 185,00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1. Полнота исполнения расходных обязательств (без учета субвенций, субсидий и иных МБТ, имеющих целевое назначение),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</w:t>
            </w:r>
          </w:p>
        </w:tc>
      </w:tr>
      <w:tr>
        <w:trPr>
          <w:trHeight w:val="86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6 397,00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6 397,00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1. Полнота исполнения расходных обязательств (без учета субвенций, субсидий и иных МБТ, имеющих целевое назначение),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94</w:t>
            </w:r>
          </w:p>
        </w:tc>
      </w:tr>
      <w:tr>
        <w:trPr>
          <w:trHeight w:val="83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6 278,00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6 278,00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1. Полнота исполнения расходных обязательств (без учета субвенций, субсидий и иных МБТ, имеющих целевое назначение),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</w:t>
            </w:r>
          </w:p>
        </w:tc>
      </w:tr>
      <w:tr>
        <w:trPr>
          <w:trHeight w:val="83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2021 (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прогноз-</w:t>
            </w:r>
            <w:r>
              <w:rPr>
                <w:rFonts w:ascii="Times New Roman" w:hAnsi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период)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6 278,00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6 278,00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1. Полнота исполнения расходных обязательств (без учета субвенций, субсидий и иных МБТ, имеющих целевое назначение),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</w:t>
            </w:r>
          </w:p>
        </w:tc>
      </w:tr>
      <w:tr>
        <w:trPr>
          <w:trHeight w:val="84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2022 (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прогноз-</w:t>
            </w:r>
            <w:r>
              <w:rPr>
                <w:rFonts w:ascii="Times New Roman" w:hAnsi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период)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6 278,00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6 278,00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numPr>
                <w:ilvl w:val="0"/>
                <w:numId w:val="7"/>
              </w:numPr>
              <w:spacing w:after="160" w:line="259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Полнота исполнения расходных обязательств (без учета субвенций, субсидий и иных МБТ, имеющих целевое назначение),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  <w:p>
            <w:pPr>
              <w:numPr>
                <w:ilvl w:val="0"/>
                <w:numId w:val="7"/>
              </w:numPr>
              <w:spacing w:after="160" w:line="259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</w:t>
            </w:r>
          </w:p>
        </w:tc>
      </w:tr>
      <w:tr>
        <w:trPr>
          <w:trHeight w:val="28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2. </w:t>
            </w:r>
          </w:p>
        </w:tc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Задача 2 «Организация и обеспечение исполнения бюджета и формирование бюджетной отчетности» подпрограммы 4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36 264,00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36 264,00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Финансовое управление Администрации ЗАТО Северск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</w:tc>
      </w:tr>
      <w:tr>
        <w:trPr>
          <w:trHeight w:val="83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5 777,00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5 777,00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1. Равномерность исполнения расходов в течение года в соответствии с кассовым планом (удельный вес расходов 4 квартала),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более 30</w:t>
            </w:r>
          </w:p>
        </w:tc>
      </w:tr>
      <w:tr>
        <w:trPr>
          <w:trHeight w:val="55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 Просроченная кредиторская задолженность казенных учреждений, тыс. руб.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>
        <w:trPr>
          <w:trHeight w:val="78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2016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5 690,00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5 690,00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1. Равномерность исполнения расходов в течение года в соответствии с кассовым планом (удельный вес расходов 4 квартала),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более 30</w:t>
            </w:r>
          </w:p>
        </w:tc>
      </w:tr>
      <w:tr>
        <w:trPr>
          <w:trHeight w:val="64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 Просроченная кредиторская задолженность казенных учреждений, тыс. руб.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>
        <w:trPr>
          <w:trHeight w:val="83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2017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5 937,00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5 937,00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1. Равномерность исполнения расходов в течение года в соответствии с кассовым планом (удельный вес расходов 4 квартала),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более 30</w:t>
            </w:r>
          </w:p>
        </w:tc>
      </w:tr>
      <w:tr>
        <w:trPr>
          <w:trHeight w:val="56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 Просроченная кредиторская задолженность казенных учреждений, тыс. руб.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>
        <w:trPr>
          <w:trHeight w:val="78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6 185,00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6 185,00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1. Равномерность исполнения расходов в течение года в соответствии с кассовым планом (удельный вес расходов 4 квартала),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более 30</w:t>
            </w:r>
          </w:p>
        </w:tc>
      </w:tr>
      <w:tr>
        <w:trPr>
          <w:trHeight w:val="65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 Просроченная кредиторская задолженность казенных учреждений, тыс. руб.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>
        <w:trPr>
          <w:trHeight w:val="83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2019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6 397,00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6 397,00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1. Равномерность исполнения расходов в течение года в соответствии с кассовым планом (удельный вес расходов 4 квартала),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более 30</w:t>
            </w:r>
          </w:p>
        </w:tc>
      </w:tr>
      <w:tr>
        <w:trPr>
          <w:trHeight w:val="62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 Просроченная кредиторская задолженность казенных учреждений, тыс.руб.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>
        <w:trPr>
          <w:trHeight w:val="79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6 278,00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6 278,00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1. Равномерность исполнения расходов в течение года в соответствии с кассовым планом (удельный вес расходов 4 квартала),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более 30</w:t>
            </w:r>
          </w:p>
        </w:tc>
      </w:tr>
      <w:tr>
        <w:trPr>
          <w:trHeight w:val="57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 Просроченная кредиторская задолженность казенных учреждений, тыс. руб.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>
        <w:trPr>
          <w:trHeight w:val="84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2021 (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прогноз-</w:t>
            </w:r>
            <w:r>
              <w:rPr>
                <w:rFonts w:ascii="Times New Roman" w:hAnsi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период)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6 278,00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6 278,00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1. Равномерность исполнения расходов в течение года в соответствии с кассовым планом (удельный вес расходов 4 квартала),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более 30</w:t>
            </w:r>
          </w:p>
        </w:tc>
      </w:tr>
      <w:tr>
        <w:trPr>
          <w:trHeight w:val="68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 Просроченная кредиторская задолженность казенных учреждений, тыс. руб.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>
        <w:trPr>
          <w:trHeight w:val="85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2022 (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прогноз-</w:t>
            </w:r>
            <w:r>
              <w:rPr>
                <w:rFonts w:ascii="Times New Roman" w:hAnsi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период)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6 278,00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6 278,00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1. Равномерность исполнения расходов в течение года в соответствии с кассовым планом (удельный вес расходов 4 квартала),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более 30</w:t>
            </w:r>
          </w:p>
        </w:tc>
      </w:tr>
      <w:tr>
        <w:trPr>
          <w:trHeight w:val="69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numPr>
                <w:ilvl w:val="0"/>
                <w:numId w:val="7"/>
              </w:numPr>
              <w:spacing w:after="160" w:line="259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Просроченная кредиторская задолженность казенных учреждений, тыс. руб.</w:t>
            </w:r>
          </w:p>
          <w:p>
            <w:pPr>
              <w:numPr>
                <w:ilvl w:val="0"/>
                <w:numId w:val="7"/>
              </w:numPr>
              <w:spacing w:after="160" w:line="259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>
        <w:trPr>
          <w:trHeight w:val="22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3.</w:t>
            </w:r>
          </w:p>
        </w:tc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Задача 3 «Обеспечение контроля за соблюдением бюджетного законодательства» подпрограммы 4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36 264,00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36 264,00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Финансовое управление Администрации ЗАТО Северск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</w:tc>
      </w:tr>
      <w:tr>
        <w:trPr>
          <w:trHeight w:val="49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5 777,00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5 777,00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1. Обеспечение устранения выявленных финансовых нарушений,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</w:t>
            </w:r>
          </w:p>
        </w:tc>
      </w:tr>
      <w:tr>
        <w:trPr>
          <w:trHeight w:val="41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5 690,00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5 690,00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1. Обеспечение устранения выявленных финансовых нарушений,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</w:t>
            </w:r>
          </w:p>
        </w:tc>
      </w:tr>
      <w:tr>
        <w:trPr>
          <w:trHeight w:val="42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5 937,00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5 937,00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1. Обеспечение устранения выявленных финансовых нарушений,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84</w:t>
            </w:r>
          </w:p>
        </w:tc>
      </w:tr>
      <w:tr>
        <w:trPr>
          <w:trHeight w:val="40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6 185,00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6 185,00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1. Обеспечение устранения выявленных финансовых нарушений,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86</w:t>
            </w:r>
          </w:p>
        </w:tc>
      </w:tr>
      <w:tr>
        <w:trPr>
          <w:trHeight w:val="42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6 397,00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6 397,00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1. Обеспечение устранения выявленных финансовых нарушений,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</w:t>
            </w:r>
          </w:p>
        </w:tc>
      </w:tr>
      <w:tr>
        <w:trPr>
          <w:trHeight w:val="55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6 278,00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6 278,00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1. Обеспечение устранения выявленных финансовых нарушений,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</w:t>
            </w:r>
          </w:p>
        </w:tc>
      </w:tr>
      <w:tr>
        <w:trPr>
          <w:trHeight w:val="40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2021 (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прогноз-</w:t>
            </w:r>
            <w:r>
              <w:rPr>
                <w:rFonts w:ascii="Times New Roman" w:hAnsi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период)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6 278,00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6 278,00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1. Обеспечение устранения выявленных финансовых нарушений,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</w:t>
            </w:r>
          </w:p>
        </w:tc>
      </w:tr>
      <w:tr>
        <w:trPr>
          <w:trHeight w:val="97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2022 (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прогноз-</w:t>
            </w:r>
            <w:r>
              <w:rPr>
                <w:rFonts w:ascii="Times New Roman" w:hAnsi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период)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6 278,00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6 278,00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1. Обеспечение устранения выявленных финансовых нарушений,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</w:t>
            </w:r>
          </w:p>
        </w:tc>
      </w:tr>
      <w:tr>
        <w:trPr>
          <w:trHeight w:val="35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4. </w:t>
            </w:r>
          </w:p>
        </w:tc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Задача 4 «Осуществление экономического планирования, ведения бюджетного, налогового учета, составление отчетности, контроля расходования средств» подпрограммы 4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37 074,51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284,70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36 789,81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Финансовое управление Администрации ЗАТО Северск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</w:tc>
      </w:tr>
      <w:tr>
        <w:trPr>
          <w:trHeight w:val="97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5 777,50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5 777,5</w:t>
            </w:r>
            <w:bookmarkStart w:id="1" w:name="_GoBack"/>
            <w:bookmarkEnd w:id="1"/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1. Своевременность предоставления и соблюдение требований по экономической, бухгалтерской, бюджетной, статистической и налоговой отчетности в соответствующие органы,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>
        <w:trPr>
          <w:trHeight w:val="97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5 692,93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5 692,93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1. Своевременность предоставления и соблюдение требований по экономической, бухгалтерской, бюджетной, статистической и налоговой отчетности в соответствующие органы,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>
        <w:trPr>
          <w:trHeight w:val="974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5 534,00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5 534,00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1. Своевременность предоставления и соблюдение требований по экономической, бухгалтерской, бюджетной, статистической и налоговой отчетности в соответствующие органы,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>
        <w:trPr>
          <w:trHeight w:val="97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6 092,75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6 092,75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1. Своевременность предоставления и соблюдение требований по экономической, бухгалтерской, бюджетной, статистической и налоговой отчетности в соответствующие органы,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>
        <w:trPr>
          <w:trHeight w:val="97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7 086,86 &lt;*&gt;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284,70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6 802,16 &lt;*&gt;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1. Своевременность предоставления и соблюдение требований по экономической, бухгалтерской, бюджетной, статистической и налоговой отчетности в соответствующие органы,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>
        <w:trPr>
          <w:trHeight w:val="97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7 267,51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7 267,51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1. Своевременность предоставления и соблюдение требований по экономической, бухгалтерской, бюджетной, статистической и налоговой отчетности в соответствующие органы,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>
        <w:trPr>
          <w:trHeight w:val="97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2021 (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прогноз-</w:t>
            </w:r>
            <w:r>
              <w:rPr>
                <w:rFonts w:ascii="Times New Roman" w:hAnsi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период)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7 267,51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7 267,51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1. Своевременность предоставления и соблюдение требований по экономической, бухгалтерской, бюджетной, статистической и налоговой отчетности в соответствующие органы,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>
        <w:trPr>
          <w:trHeight w:val="974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2022 (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прогноз-</w:t>
            </w:r>
            <w:r>
              <w:rPr>
                <w:rFonts w:ascii="Times New Roman" w:hAnsi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период)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7 267,51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7 267,51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1. Своевременность предоставления и соблюдение требований по экономической, бухгалтерской, бюджетной, статистической и налоговой отчетности в соответствующие органы,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>
        <w:trPr>
          <w:trHeight w:val="31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Итого по подпрограмме 4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145 866,51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284,70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145 581,81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</w:tr>
      <w:tr>
        <w:trPr>
          <w:trHeight w:val="31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23 108,50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23 108,50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</w:tr>
      <w:tr>
        <w:trPr>
          <w:trHeight w:val="31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22 762,93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22 762,93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</w:tr>
      <w:tr>
        <w:trPr>
          <w:trHeight w:val="31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23 345,00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23 345,00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</w:tr>
      <w:tr>
        <w:trPr>
          <w:trHeight w:val="31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24 647,75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24 647,75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</w:tr>
      <w:tr>
        <w:trPr>
          <w:trHeight w:val="63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26 277,86 &lt;*&gt;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284,70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25 993,16 &lt;*&gt;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</w:tr>
      <w:tr>
        <w:trPr>
          <w:trHeight w:val="31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26 101,51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26 101,51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</w:tr>
      <w:tr>
        <w:trPr>
          <w:trHeight w:val="80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2021 (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прогноз-</w:t>
            </w:r>
            <w:r>
              <w:rPr>
                <w:rFonts w:ascii="Times New Roman" w:hAnsi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период)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26 101,51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26 101,51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  <w:p>
            <w:pPr>
              <w:spacing w:after="160" w:line="259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</w:tr>
      <w:tr>
        <w:trPr>
          <w:trHeight w:val="96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2022 (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прогноз-</w:t>
            </w:r>
            <w:r>
              <w:rPr>
                <w:rFonts w:ascii="Times New Roman" w:hAnsi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период)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26 101,51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26 101,51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</w:tr>
      <w:tr>
        <w:trPr>
          <w:trHeight w:val="31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Итого по Программе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204 486,71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284,70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204 202,01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</w:tr>
      <w:tr>
        <w:trPr>
          <w:trHeight w:val="67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28 552,93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28 552,93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1. Доля расходов бюджета, сформированных в рамках муниципальных программ, не менее,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</w:t>
            </w:r>
          </w:p>
        </w:tc>
      </w:tr>
      <w:tr>
        <w:trPr>
          <w:trHeight w:val="69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2. Темп роста налоговых и неналоговых доходов в сравнении с предыдущим годом,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103</w:t>
            </w:r>
          </w:p>
        </w:tc>
      </w:tr>
      <w:tr>
        <w:trPr>
          <w:trHeight w:val="41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 Средняя балльная оценка финансового менеджмента ГРБС, балл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</w:t>
            </w:r>
          </w:p>
        </w:tc>
      </w:tr>
      <w:tr>
        <w:trPr>
          <w:trHeight w:val="69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2016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28 748,57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28 748,57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1. Доля расходов бюджета, сформированных в рамках муниципальных программ, не менее,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89</w:t>
            </w:r>
          </w:p>
        </w:tc>
      </w:tr>
      <w:tr>
        <w:trPr>
          <w:trHeight w:val="70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2. Темп роста налоговых и неналоговых доходов в сравнении с предыдущим годом,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104</w:t>
            </w:r>
          </w:p>
        </w:tc>
      </w:tr>
      <w:tr>
        <w:trPr>
          <w:trHeight w:val="41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 Средняя балльная оценка финансового менеджмента ГРБС, балл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</w:t>
            </w:r>
          </w:p>
        </w:tc>
      </w:tr>
      <w:tr>
        <w:trPr>
          <w:trHeight w:val="69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2017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30 341,80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30 341,80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1. Доля расходов бюджета, сформированных в рамках муниципальных программ, не менее,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</w:t>
            </w:r>
          </w:p>
        </w:tc>
      </w:tr>
      <w:tr>
        <w:trPr>
          <w:trHeight w:val="70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2. Темп роста налоговых и неналоговых доходов в сравнении с предыдущим годом,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105,6</w:t>
            </w:r>
          </w:p>
        </w:tc>
      </w:tr>
      <w:tr>
        <w:trPr>
          <w:trHeight w:val="41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 Средняя балльная оценка финансового менеджмента ГРБС, балл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</w:t>
            </w:r>
          </w:p>
        </w:tc>
      </w:tr>
      <w:tr>
        <w:trPr>
          <w:trHeight w:val="54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34 546,94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34 546,94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1. Доля расходов бюджета, сформированных в рамках муниципальных программ, не менее,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</w:t>
            </w:r>
          </w:p>
        </w:tc>
      </w:tr>
      <w:tr>
        <w:trPr>
          <w:trHeight w:val="54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2. Темп роста налоговых и неналоговых доходов в сравнении с предыдущим годом,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>
        <w:trPr>
          <w:trHeight w:val="40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 Средняя балльная оценка финансового менеджмента ГРБС, балл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</w:t>
            </w:r>
          </w:p>
        </w:tc>
      </w:tr>
      <w:tr>
        <w:trPr>
          <w:trHeight w:val="60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2019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38 347,78 &lt;*&gt;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284,70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38 063,08 &lt;*&gt;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1. Доля расходов бюджета, сформированных в рамках муниципальных программ, не менее,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92</w:t>
            </w:r>
          </w:p>
        </w:tc>
      </w:tr>
      <w:tr>
        <w:trPr>
          <w:trHeight w:val="5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2. Темп роста налоговых и неналоговых доходов в сравнении с предыдущим годом,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105,5</w:t>
            </w:r>
          </w:p>
        </w:tc>
      </w:tr>
      <w:tr>
        <w:trPr>
          <w:trHeight w:val="32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 Средняя балльная оценка финансового менеджмента ГРБС, балл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</w:t>
            </w:r>
          </w:p>
        </w:tc>
      </w:tr>
      <w:tr>
        <w:trPr>
          <w:trHeight w:val="61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44 325,73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44 325,73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1. Доля расходов бюджета, сформированных в рамках муниципальных программ, не менее,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94</w:t>
            </w:r>
          </w:p>
        </w:tc>
      </w:tr>
      <w:tr>
        <w:trPr>
          <w:trHeight w:val="69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2. Темп роста налоговых и неналоговых доходов в сравнении с предыдущим годом,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106</w:t>
            </w:r>
          </w:p>
        </w:tc>
      </w:tr>
      <w:tr>
        <w:trPr>
          <w:trHeight w:val="41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 Средняя балльная оценка финансового менеджмента ГРБС, балл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</w:t>
            </w:r>
          </w:p>
        </w:tc>
      </w:tr>
      <w:tr>
        <w:trPr>
          <w:trHeight w:val="55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2021 (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прогноз-</w:t>
            </w:r>
            <w:r>
              <w:rPr>
                <w:rFonts w:ascii="Times New Roman" w:hAnsi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период)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51 608,15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51 608,15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1. Доля расходов бюджета, сформированных в рамках муниципальных программ, не менее,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94</w:t>
            </w:r>
          </w:p>
        </w:tc>
      </w:tr>
      <w:tr>
        <w:trPr>
          <w:trHeight w:val="63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2. Темп роста налоговых и неналоговых доходов в сравнении с предыдущим годом,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106</w:t>
            </w:r>
          </w:p>
        </w:tc>
      </w:tr>
      <w:tr>
        <w:trPr>
          <w:trHeight w:val="41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 Средняя балльная оценка финансового менеджмента ГРБС, балл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</w:t>
            </w:r>
          </w:p>
        </w:tc>
      </w:tr>
      <w:tr>
        <w:trPr>
          <w:trHeight w:val="54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2022 (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прогноз-</w:t>
            </w:r>
            <w:r>
              <w:rPr>
                <w:rFonts w:ascii="Times New Roman" w:hAnsi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период)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49 948,89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49 948,89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1. Доля расходов бюджета, сформированных в рамках муниципальных программ, не менее,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94</w:t>
            </w:r>
          </w:p>
        </w:tc>
      </w:tr>
      <w:tr>
        <w:trPr>
          <w:trHeight w:val="40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2. Темп роста налоговых и неналоговых доходов в сравнении с предыдущим годом,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проц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106</w:t>
            </w:r>
          </w:p>
        </w:tc>
      </w:tr>
      <w:tr>
        <w:trPr>
          <w:trHeight w:val="43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 Средняя балльная оценка финансового менеджмента ГРБС, балл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</w:t>
            </w:r>
          </w:p>
        </w:tc>
      </w:tr>
      <w:tr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>
      <w:pPr>
        <w:spacing w:after="160" w:line="259" w:lineRule="auto"/>
        <w:rPr>
          <w:rFonts w:ascii="Times New Roman" w:eastAsia="Calibri" w:hAnsi="Times New Roman"/>
          <w:sz w:val="18"/>
          <w:szCs w:val="18"/>
          <w:lang w:eastAsia="en-US"/>
        </w:rPr>
      </w:pPr>
      <w:r>
        <w:rPr>
          <w:rFonts w:ascii="Times New Roman" w:eastAsia="Calibri" w:hAnsi="Times New Roman"/>
          <w:sz w:val="18"/>
          <w:szCs w:val="18"/>
          <w:lang w:eastAsia="en-US"/>
        </w:rPr>
        <w:t xml:space="preserve">         ----------------------------</w:t>
      </w:r>
    </w:p>
    <w:p>
      <w:pPr>
        <w:ind w:right="-2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eastAsia="Calibri" w:hAnsi="Times New Roman"/>
          <w:sz w:val="18"/>
          <w:szCs w:val="18"/>
          <w:lang w:eastAsia="en-US"/>
        </w:rPr>
        <w:t xml:space="preserve">  </w:t>
      </w:r>
      <w:r>
        <w:rPr>
          <w:rFonts w:ascii="Times New Roman" w:hAnsi="Times New Roman"/>
          <w:sz w:val="18"/>
          <w:szCs w:val="18"/>
        </w:rPr>
        <w:t>&lt;*&gt; Потребность включает в 2019 году неиспользованный остаток средств местного бюджета 2018 года в сумме 377,04 тыс. руб. Указанная сумма неиспользованных остатков бюджетных средств не увеличивает общий объем финансирования Программы в столбце «Всего».</w:t>
      </w:r>
    </w:p>
    <w:p>
      <w:pPr>
        <w:spacing w:after="160" w:line="259" w:lineRule="auto"/>
        <w:jc w:val="both"/>
        <w:rPr>
          <w:rFonts w:ascii="Times New Roman" w:eastAsia="Calibri" w:hAnsi="Times New Roman"/>
          <w:sz w:val="18"/>
          <w:szCs w:val="18"/>
          <w:lang w:eastAsia="en-US"/>
        </w:rPr>
      </w:pPr>
      <w:r>
        <w:rPr>
          <w:rFonts w:ascii="Times New Roman" w:eastAsia="Calibri" w:hAnsi="Times New Roman"/>
          <w:sz w:val="18"/>
          <w:szCs w:val="18"/>
          <w:lang w:eastAsia="en-US"/>
        </w:rPr>
        <w:tab/>
      </w:r>
      <w:r>
        <w:rPr>
          <w:rFonts w:ascii="Times New Roman" w:eastAsia="Calibri" w:hAnsi="Times New Roman"/>
          <w:sz w:val="18"/>
          <w:szCs w:val="18"/>
          <w:lang w:eastAsia="en-US"/>
        </w:rPr>
        <w:tab/>
      </w:r>
      <w:r>
        <w:rPr>
          <w:rFonts w:ascii="Times New Roman" w:eastAsia="Calibri" w:hAnsi="Times New Roman"/>
          <w:sz w:val="18"/>
          <w:szCs w:val="18"/>
          <w:lang w:eastAsia="en-US"/>
        </w:rPr>
        <w:tab/>
      </w:r>
      <w:r>
        <w:rPr>
          <w:rFonts w:ascii="Times New Roman" w:eastAsia="Calibri" w:hAnsi="Times New Roman"/>
          <w:sz w:val="18"/>
          <w:szCs w:val="18"/>
          <w:lang w:eastAsia="en-US"/>
        </w:rPr>
        <w:tab/>
      </w:r>
      <w:r>
        <w:rPr>
          <w:rFonts w:ascii="Times New Roman" w:eastAsia="Calibri" w:hAnsi="Times New Roman"/>
          <w:sz w:val="18"/>
          <w:szCs w:val="18"/>
          <w:lang w:eastAsia="en-US"/>
        </w:rPr>
        <w:tab/>
      </w:r>
      <w:r>
        <w:rPr>
          <w:rFonts w:ascii="Times New Roman" w:eastAsia="Calibri" w:hAnsi="Times New Roman"/>
          <w:sz w:val="18"/>
          <w:szCs w:val="18"/>
          <w:lang w:eastAsia="en-US"/>
        </w:rPr>
        <w:tab/>
      </w:r>
      <w:r>
        <w:rPr>
          <w:rFonts w:ascii="Times New Roman" w:eastAsia="Calibri" w:hAnsi="Times New Roman"/>
          <w:sz w:val="18"/>
          <w:szCs w:val="18"/>
          <w:lang w:eastAsia="en-US"/>
        </w:rPr>
        <w:tab/>
      </w:r>
    </w:p>
    <w:p>
      <w:pPr>
        <w:spacing w:after="160" w:line="259" w:lineRule="auto"/>
        <w:jc w:val="both"/>
        <w:rPr>
          <w:rFonts w:ascii="Times New Roman" w:eastAsia="Calibri" w:hAnsi="Times New Roman"/>
          <w:sz w:val="18"/>
          <w:szCs w:val="18"/>
          <w:lang w:eastAsia="en-US"/>
        </w:rPr>
      </w:pPr>
    </w:p>
    <w:p>
      <w:pPr>
        <w:spacing w:after="160" w:line="259" w:lineRule="auto"/>
        <w:jc w:val="both"/>
        <w:rPr>
          <w:rFonts w:ascii="Times New Roman" w:eastAsia="Calibri" w:hAnsi="Times New Roman"/>
          <w:sz w:val="18"/>
          <w:szCs w:val="18"/>
          <w:lang w:eastAsia="en-US"/>
        </w:rPr>
      </w:pPr>
    </w:p>
    <w:p>
      <w:pPr>
        <w:tabs>
          <w:tab w:val="left" w:pos="3285"/>
        </w:tabs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eastAsia="Calibri" w:hAnsi="Times New Roman"/>
          <w:sz w:val="18"/>
          <w:szCs w:val="18"/>
          <w:lang w:eastAsia="en-US"/>
        </w:rPr>
        <w:t>Внутренний номер: 202652</w:t>
      </w:r>
    </w:p>
    <w:p>
      <w:pPr>
        <w:spacing w:after="160" w:line="259" w:lineRule="auto"/>
        <w:jc w:val="both"/>
        <w:rPr>
          <w:rFonts w:ascii="Times New Roman" w:eastAsia="Calibri" w:hAnsi="Times New Roman"/>
          <w:sz w:val="18"/>
          <w:szCs w:val="18"/>
          <w:lang w:eastAsia="en-US"/>
        </w:rPr>
      </w:pPr>
    </w:p>
    <w:p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sectPr>
      <w:headerReference w:type="default" r:id="rId10"/>
      <w:pgSz w:w="16838" w:h="11906" w:orient="landscape"/>
      <w:pgMar w:top="1588" w:right="1134" w:bottom="62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spacing w:before="120"/>
      <w:rPr>
        <w:rFonts w:ascii="Times New Roman" w:hAnsi="Times New Roman"/>
        <w:b/>
        <w:i/>
        <w:sz w:val="28"/>
        <w:szCs w:val="28"/>
      </w:rPr>
    </w:pPr>
    <w:r>
      <w:rPr>
        <w:noProof/>
      </w:rPr>
      <w:drawing>
        <wp:anchor distT="0" distB="0" distL="114300" distR="114300" simplePos="0" relativeHeight="251660288" behindDoc="0" locked="0" layoutInCell="0" allowOverlap="1">
          <wp:simplePos x="0" y="0"/>
          <wp:positionH relativeFrom="column">
            <wp:posOffset>2834005</wp:posOffset>
          </wp:positionH>
          <wp:positionV relativeFrom="paragraph">
            <wp:posOffset>-12065</wp:posOffset>
          </wp:positionV>
          <wp:extent cx="530225" cy="664845"/>
          <wp:effectExtent l="0" t="0" r="3175" b="1905"/>
          <wp:wrapThrough wrapText="bothSides">
            <wp:wrapPolygon edited="0">
              <wp:start x="0" y="0"/>
              <wp:lineTo x="0" y="21043"/>
              <wp:lineTo x="20953" y="21043"/>
              <wp:lineTo x="20953" y="0"/>
              <wp:lineTo x="0" y="0"/>
            </wp:wrapPolygon>
          </wp:wrapThrough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-6000" contrast="18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0225" cy="6648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hAnsi="Times New Roman"/>
      </w:rPr>
      <w:t xml:space="preserve"> </w:t>
    </w:r>
    <w:r>
      <w:rPr>
        <w:rFonts w:ascii="Times New Roman" w:hAnsi="Times New Roman"/>
      </w:rPr>
      <w:tab/>
    </w:r>
    <w:r>
      <w:rPr>
        <w:rFonts w:ascii="Times New Roman" w:hAnsi="Times New Roman"/>
      </w:rPr>
      <w:tab/>
    </w:r>
    <w:r>
      <w:rPr>
        <w:rFonts w:ascii="Times New Roman" w:hAnsi="Times New Roman"/>
      </w:rPr>
      <w:tab/>
    </w:r>
    <w:r>
      <w:rPr>
        <w:rFonts w:ascii="Times New Roman" w:hAnsi="Times New Roman"/>
      </w:rPr>
      <w:tab/>
    </w:r>
    <w:r>
      <w:rPr>
        <w:rFonts w:ascii="Times New Roman" w:hAnsi="Times New Roman"/>
      </w:rPr>
      <w:tab/>
    </w:r>
    <w:r>
      <w:rPr>
        <w:rFonts w:ascii="Times New Roman" w:hAnsi="Times New Roman"/>
      </w:rPr>
      <w:tab/>
    </w:r>
    <w:r>
      <w:rPr>
        <w:rFonts w:ascii="Times New Roman" w:hAnsi="Times New Roman"/>
      </w:rPr>
      <w:tab/>
    </w:r>
    <w:r>
      <w:rPr>
        <w:rFonts w:ascii="Times New Roman" w:hAnsi="Times New Roman"/>
      </w:rPr>
      <w:tab/>
    </w:r>
    <w:r>
      <w:rPr>
        <w:rFonts w:ascii="Times New Roman" w:hAnsi="Times New Roman"/>
      </w:rPr>
      <w:tab/>
    </w:r>
  </w:p>
  <w:p>
    <w:pPr>
      <w:jc w:val="center"/>
      <w:rPr>
        <w:rFonts w:ascii="Times New Roman" w:hAnsi="Times New Roman"/>
        <w:b/>
        <w:sz w:val="24"/>
      </w:rPr>
    </w:pPr>
  </w:p>
  <w:p>
    <w:pPr>
      <w:pStyle w:val="1"/>
      <w:spacing w:before="120"/>
      <w:rPr>
        <w:rFonts w:ascii="Times New Roman" w:hAnsi="Times New Roman"/>
        <w:b w:val="0"/>
      </w:rPr>
    </w:pPr>
  </w:p>
  <w:p>
    <w:pPr>
      <w:pStyle w:val="1"/>
      <w:spacing w:before="120"/>
      <w:rPr>
        <w:rFonts w:ascii="Times New Roman" w:hAnsi="Times New Roman"/>
        <w:b w:val="0"/>
      </w:rPr>
    </w:pPr>
    <w:r>
      <w:rPr>
        <w:rFonts w:ascii="Times New Roman" w:hAnsi="Times New Roman"/>
        <w:b w:val="0"/>
      </w:rPr>
      <w:t>Томская область</w:t>
    </w:r>
  </w:p>
  <w:p>
    <w:pPr>
      <w:pStyle w:val="1"/>
      <w:rPr>
        <w:rFonts w:ascii="Times New Roman" w:hAnsi="Times New Roman"/>
        <w:b w:val="0"/>
      </w:rPr>
    </w:pPr>
    <w:proofErr w:type="gramStart"/>
    <w:r>
      <w:rPr>
        <w:rFonts w:ascii="Times New Roman" w:hAnsi="Times New Roman"/>
        <w:b w:val="0"/>
      </w:rPr>
      <w:t>городской</w:t>
    </w:r>
    <w:proofErr w:type="gramEnd"/>
    <w:r>
      <w:rPr>
        <w:rFonts w:ascii="Times New Roman" w:hAnsi="Times New Roman"/>
        <w:b w:val="0"/>
      </w:rPr>
      <w:t xml:space="preserve"> округ</w:t>
    </w:r>
  </w:p>
  <w:p>
    <w:pPr>
      <w:pStyle w:val="1"/>
      <w:rPr>
        <w:rFonts w:ascii="Times New Roman" w:hAnsi="Times New Roman"/>
        <w:b w:val="0"/>
      </w:rPr>
    </w:pPr>
    <w:proofErr w:type="gramStart"/>
    <w:r>
      <w:rPr>
        <w:rFonts w:ascii="Times New Roman" w:hAnsi="Times New Roman"/>
        <w:b w:val="0"/>
      </w:rPr>
      <w:t>закрытое</w:t>
    </w:r>
    <w:proofErr w:type="gramEnd"/>
    <w:r>
      <w:rPr>
        <w:rFonts w:ascii="Times New Roman" w:hAnsi="Times New Roman"/>
        <w:b w:val="0"/>
      </w:rPr>
      <w:t xml:space="preserve"> административно-территориальное образование Северск</w:t>
    </w:r>
  </w:p>
  <w:p>
    <w:pPr>
      <w:pStyle w:val="1"/>
      <w:spacing w:before="120"/>
      <w:rPr>
        <w:rFonts w:ascii="Times New Roman" w:hAnsi="Times New Roman"/>
        <w:szCs w:val="28"/>
      </w:rPr>
    </w:pPr>
    <w:r>
      <w:rPr>
        <w:rFonts w:ascii="Times New Roman" w:hAnsi="Times New Roman"/>
        <w:szCs w:val="28"/>
      </w:rPr>
      <w:t xml:space="preserve">АДМИНИСТРАЦИЯ ЗАТО СЕВЕРСК </w:t>
    </w:r>
  </w:p>
  <w:p>
    <w:pPr>
      <w:pStyle w:val="1"/>
      <w:spacing w:before="120"/>
      <w:rPr>
        <w:rFonts w:ascii="Times New Roman" w:hAnsi="Times New Roman"/>
      </w:rPr>
    </w:pPr>
    <w:r>
      <w:rPr>
        <w:rFonts w:ascii="Times New Roman" w:hAnsi="Times New Roman"/>
      </w:rPr>
      <w:t>ПОСТАНОВЛЕНИЕ</w:t>
    </w:r>
  </w:p>
  <w:p/>
  <w:tbl>
    <w:tblPr>
      <w:tblW w:w="0" w:type="auto"/>
      <w:tblInd w:w="108" w:type="dxa"/>
      <w:tblLook w:val="01E0" w:firstRow="1" w:lastRow="1" w:firstColumn="1" w:lastColumn="1" w:noHBand="0" w:noVBand="0"/>
    </w:tblPr>
    <w:tblGrid>
      <w:gridCol w:w="2337"/>
      <w:gridCol w:w="5575"/>
      <w:gridCol w:w="1619"/>
    </w:tblGrid>
    <w:tr>
      <w:tc>
        <w:tcPr>
          <w:tcW w:w="2340" w:type="dxa"/>
          <w:tcBorders>
            <w:bottom w:val="single" w:sz="4" w:space="0" w:color="auto"/>
          </w:tcBorders>
        </w:tcPr>
        <w:p>
          <w:pPr>
            <w:jc w:val="both"/>
            <w:rPr>
              <w:rFonts w:ascii="Times New Roman" w:hAnsi="Times New Roman"/>
              <w:sz w:val="28"/>
              <w:szCs w:val="28"/>
            </w:rPr>
          </w:pPr>
        </w:p>
      </w:tc>
      <w:tc>
        <w:tcPr>
          <w:tcW w:w="5580" w:type="dxa"/>
        </w:tcPr>
        <w:p>
          <w:pPr>
            <w:jc w:val="right"/>
            <w:rPr>
              <w:rFonts w:ascii="Times New Roman" w:hAnsi="Times New Roman"/>
              <w:sz w:val="28"/>
              <w:szCs w:val="28"/>
            </w:rPr>
          </w:pPr>
          <w:r>
            <w:rPr>
              <w:sz w:val="28"/>
              <w:szCs w:val="28"/>
            </w:rPr>
            <w:t xml:space="preserve"> </w:t>
          </w:r>
          <w:r>
            <w:rPr>
              <w:rFonts w:ascii="Times New Roman" w:hAnsi="Times New Roman"/>
              <w:sz w:val="28"/>
              <w:szCs w:val="28"/>
            </w:rPr>
            <w:t>№</w:t>
          </w:r>
        </w:p>
      </w:tc>
      <w:tc>
        <w:tcPr>
          <w:tcW w:w="1620" w:type="dxa"/>
          <w:tcBorders>
            <w:bottom w:val="single" w:sz="4" w:space="0" w:color="auto"/>
          </w:tcBorders>
        </w:tcPr>
        <w:p>
          <w:pPr>
            <w:jc w:val="both"/>
            <w:rPr>
              <w:sz w:val="28"/>
              <w:szCs w:val="28"/>
            </w:rPr>
          </w:pPr>
        </w:p>
      </w:tc>
    </w:tr>
  </w:tbl>
  <w:p>
    <w:pPr>
      <w:pStyle w:val="1"/>
      <w:spacing w:before="120"/>
      <w:rPr>
        <w:sz w:val="32"/>
        <w:szCs w:val="3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6"/>
      <w:jc w:val="center"/>
      <w:rPr>
        <w:rFonts w:ascii="Times New Roman" w:hAnsi="Times New Roman"/>
        <w:sz w:val="18"/>
        <w:szCs w:val="18"/>
      </w:rPr>
    </w:pPr>
    <w:r>
      <w:rPr>
        <w:rFonts w:ascii="Times New Roman" w:hAnsi="Times New Roman"/>
        <w:sz w:val="18"/>
        <w:szCs w:val="18"/>
      </w:rPr>
      <w:fldChar w:fldCharType="begin"/>
    </w:r>
    <w:r>
      <w:rPr>
        <w:rFonts w:ascii="Times New Roman" w:hAnsi="Times New Roman"/>
        <w:sz w:val="18"/>
        <w:szCs w:val="18"/>
      </w:rPr>
      <w:instrText>PAGE   \* MERGEFORMAT</w:instrText>
    </w:r>
    <w:r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</w:rPr>
      <w:t>13</w:t>
    </w:r>
    <w:r>
      <w:rPr>
        <w:rFonts w:ascii="Times New Roman" w:hAnsi="Times New Roman"/>
        <w:sz w:val="18"/>
        <w:szCs w:val="18"/>
      </w:rPr>
      <w:fldChar w:fldCharType="end"/>
    </w:r>
  </w:p>
  <w:p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6"/>
      <w:jc w:val="center"/>
      <w:rPr>
        <w:sz w:val="18"/>
        <w:szCs w:val="18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  \* MERGEFORMAT 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74</w:t>
    </w:r>
    <w:r>
      <w:rPr>
        <w:sz w:val="18"/>
        <w:szCs w:val="18"/>
      </w:rPr>
      <w:fldChar w:fldCharType="end"/>
    </w:r>
  </w:p>
  <w:p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B94B86"/>
    <w:multiLevelType w:val="hybridMultilevel"/>
    <w:tmpl w:val="56CC3BC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A780941"/>
    <w:multiLevelType w:val="hybridMultilevel"/>
    <w:tmpl w:val="D9120D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725945"/>
    <w:multiLevelType w:val="hybridMultilevel"/>
    <w:tmpl w:val="BF64008C"/>
    <w:lvl w:ilvl="0" w:tplc="5894A560">
      <w:start w:val="1"/>
      <w:numFmt w:val="decimal"/>
      <w:lvlText w:val="%1)"/>
      <w:lvlJc w:val="left"/>
      <w:pPr>
        <w:ind w:left="1069" w:hanging="360"/>
      </w:pPr>
      <w:rPr>
        <w:rFonts w:ascii="Times New Roman CYR" w:hAnsi="Times New Roman CYR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1795E96"/>
    <w:multiLevelType w:val="hybridMultilevel"/>
    <w:tmpl w:val="EF56411A"/>
    <w:lvl w:ilvl="0" w:tplc="26DAE5F8">
      <w:start w:val="1"/>
      <w:numFmt w:val="decimal"/>
      <w:lvlText w:val="%1)"/>
      <w:lvlJc w:val="left"/>
      <w:pPr>
        <w:ind w:left="924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4" w:hanging="360"/>
      </w:pPr>
    </w:lvl>
    <w:lvl w:ilvl="2" w:tplc="0419001B" w:tentative="1">
      <w:start w:val="1"/>
      <w:numFmt w:val="lowerRoman"/>
      <w:lvlText w:val="%3."/>
      <w:lvlJc w:val="right"/>
      <w:pPr>
        <w:ind w:left="2364" w:hanging="180"/>
      </w:pPr>
    </w:lvl>
    <w:lvl w:ilvl="3" w:tplc="0419000F" w:tentative="1">
      <w:start w:val="1"/>
      <w:numFmt w:val="decimal"/>
      <w:lvlText w:val="%4."/>
      <w:lvlJc w:val="left"/>
      <w:pPr>
        <w:ind w:left="3084" w:hanging="360"/>
      </w:pPr>
    </w:lvl>
    <w:lvl w:ilvl="4" w:tplc="04190019" w:tentative="1">
      <w:start w:val="1"/>
      <w:numFmt w:val="lowerLetter"/>
      <w:lvlText w:val="%5."/>
      <w:lvlJc w:val="left"/>
      <w:pPr>
        <w:ind w:left="3804" w:hanging="360"/>
      </w:pPr>
    </w:lvl>
    <w:lvl w:ilvl="5" w:tplc="0419001B" w:tentative="1">
      <w:start w:val="1"/>
      <w:numFmt w:val="lowerRoman"/>
      <w:lvlText w:val="%6."/>
      <w:lvlJc w:val="right"/>
      <w:pPr>
        <w:ind w:left="4524" w:hanging="180"/>
      </w:pPr>
    </w:lvl>
    <w:lvl w:ilvl="6" w:tplc="0419000F" w:tentative="1">
      <w:start w:val="1"/>
      <w:numFmt w:val="decimal"/>
      <w:lvlText w:val="%7."/>
      <w:lvlJc w:val="left"/>
      <w:pPr>
        <w:ind w:left="5244" w:hanging="360"/>
      </w:pPr>
    </w:lvl>
    <w:lvl w:ilvl="7" w:tplc="04190019" w:tentative="1">
      <w:start w:val="1"/>
      <w:numFmt w:val="lowerLetter"/>
      <w:lvlText w:val="%8."/>
      <w:lvlJc w:val="left"/>
      <w:pPr>
        <w:ind w:left="5964" w:hanging="360"/>
      </w:pPr>
    </w:lvl>
    <w:lvl w:ilvl="8" w:tplc="041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4">
    <w:nsid w:val="5CEF046C"/>
    <w:multiLevelType w:val="hybridMultilevel"/>
    <w:tmpl w:val="692644BE"/>
    <w:lvl w:ilvl="0" w:tplc="73CA9902">
      <w:start w:val="1"/>
      <w:numFmt w:val="decimal"/>
      <w:lvlText w:val="%1)"/>
      <w:lvlJc w:val="left"/>
      <w:pPr>
        <w:ind w:left="1068" w:hanging="360"/>
      </w:pPr>
      <w:rPr>
        <w:rFonts w:ascii="Times New Roman CYR" w:hAnsi="Times New Roman CYR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9D679C3"/>
    <w:multiLevelType w:val="hybridMultilevel"/>
    <w:tmpl w:val="16B0C5EC"/>
    <w:lvl w:ilvl="0" w:tplc="4F92030A">
      <w:start w:val="1"/>
      <w:numFmt w:val="decimal"/>
      <w:lvlText w:val="%1."/>
      <w:lvlJc w:val="left"/>
      <w:pPr>
        <w:ind w:left="1320" w:hanging="7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6">
    <w:nsid w:val="7228326D"/>
    <w:multiLevelType w:val="hybridMultilevel"/>
    <w:tmpl w:val="EF56411A"/>
    <w:lvl w:ilvl="0" w:tplc="26DAE5F8">
      <w:start w:val="1"/>
      <w:numFmt w:val="decimal"/>
      <w:lvlText w:val="%1)"/>
      <w:lvlJc w:val="left"/>
      <w:pPr>
        <w:ind w:left="924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4" w:hanging="360"/>
      </w:pPr>
    </w:lvl>
    <w:lvl w:ilvl="2" w:tplc="0419001B" w:tentative="1">
      <w:start w:val="1"/>
      <w:numFmt w:val="lowerRoman"/>
      <w:lvlText w:val="%3."/>
      <w:lvlJc w:val="right"/>
      <w:pPr>
        <w:ind w:left="2364" w:hanging="180"/>
      </w:pPr>
    </w:lvl>
    <w:lvl w:ilvl="3" w:tplc="0419000F" w:tentative="1">
      <w:start w:val="1"/>
      <w:numFmt w:val="decimal"/>
      <w:lvlText w:val="%4."/>
      <w:lvlJc w:val="left"/>
      <w:pPr>
        <w:ind w:left="3084" w:hanging="360"/>
      </w:pPr>
    </w:lvl>
    <w:lvl w:ilvl="4" w:tplc="04190019" w:tentative="1">
      <w:start w:val="1"/>
      <w:numFmt w:val="lowerLetter"/>
      <w:lvlText w:val="%5."/>
      <w:lvlJc w:val="left"/>
      <w:pPr>
        <w:ind w:left="3804" w:hanging="360"/>
      </w:pPr>
    </w:lvl>
    <w:lvl w:ilvl="5" w:tplc="0419001B" w:tentative="1">
      <w:start w:val="1"/>
      <w:numFmt w:val="lowerRoman"/>
      <w:lvlText w:val="%6."/>
      <w:lvlJc w:val="right"/>
      <w:pPr>
        <w:ind w:left="4524" w:hanging="180"/>
      </w:pPr>
    </w:lvl>
    <w:lvl w:ilvl="6" w:tplc="0419000F" w:tentative="1">
      <w:start w:val="1"/>
      <w:numFmt w:val="decimal"/>
      <w:lvlText w:val="%7."/>
      <w:lvlJc w:val="left"/>
      <w:pPr>
        <w:ind w:left="5244" w:hanging="360"/>
      </w:pPr>
    </w:lvl>
    <w:lvl w:ilvl="7" w:tplc="04190019" w:tentative="1">
      <w:start w:val="1"/>
      <w:numFmt w:val="lowerLetter"/>
      <w:lvlText w:val="%8."/>
      <w:lvlJc w:val="left"/>
      <w:pPr>
        <w:ind w:left="5964" w:hanging="360"/>
      </w:pPr>
    </w:lvl>
    <w:lvl w:ilvl="8" w:tplc="0419001B" w:tentative="1">
      <w:start w:val="1"/>
      <w:numFmt w:val="lowerRoman"/>
      <w:lvlText w:val="%9."/>
      <w:lvlJc w:val="right"/>
      <w:pPr>
        <w:ind w:left="6684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6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E72C25C5-5447-4097-89D6-6A803C927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 CYR" w:hAnsi="Times New Roman CYR"/>
    </w:rPr>
  </w:style>
  <w:style w:type="paragraph" w:styleId="1">
    <w:name w:val="heading 1"/>
    <w:basedOn w:val="a"/>
    <w:next w:val="a"/>
    <w:link w:val="10"/>
    <w:uiPriority w:val="99"/>
    <w:qFormat/>
    <w:pPr>
      <w:keepNext/>
      <w:jc w:val="center"/>
      <w:outlineLvl w:val="0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pPr>
      <w:keepNext/>
      <w:spacing w:before="120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40">
    <w:name w:val="Заголовок 4 Знак"/>
    <w:link w:val="4"/>
    <w:uiPriority w:val="99"/>
    <w:semiHidden/>
    <w:locked/>
    <w:rPr>
      <w:rFonts w:ascii="Calibri" w:hAnsi="Calibri" w:cs="Times New Roman"/>
      <w:b/>
      <w:bCs/>
      <w:sz w:val="28"/>
      <w:szCs w:val="28"/>
    </w:rPr>
  </w:style>
  <w:style w:type="paragraph" w:styleId="a3">
    <w:name w:val="Plain Text"/>
    <w:basedOn w:val="a"/>
    <w:link w:val="a4"/>
    <w:uiPriority w:val="99"/>
    <w:rPr>
      <w:rFonts w:ascii="Courier New" w:hAnsi="Courier New" w:cs="Courier New"/>
    </w:rPr>
  </w:style>
  <w:style w:type="character" w:customStyle="1" w:styleId="a4">
    <w:name w:val="Текст Знак"/>
    <w:link w:val="a3"/>
    <w:uiPriority w:val="99"/>
    <w:semiHidden/>
    <w:locked/>
    <w:rPr>
      <w:rFonts w:ascii="Courier New" w:hAnsi="Courier New" w:cs="Courier New"/>
      <w:sz w:val="20"/>
      <w:szCs w:val="20"/>
    </w:rPr>
  </w:style>
  <w:style w:type="character" w:styleId="a5">
    <w:name w:val="Hyperlink"/>
    <w:uiPriority w:val="99"/>
    <w:rPr>
      <w:rFonts w:cs="Times New Roman"/>
      <w:color w:val="0000FF"/>
      <w:u w:val="single"/>
    </w:rPr>
  </w:style>
  <w:style w:type="paragraph" w:styleId="a6">
    <w:name w:val="header"/>
    <w:basedOn w:val="a"/>
    <w:link w:val="a7"/>
    <w:uiPriority w:val="9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Pr>
      <w:rFonts w:ascii="Times New Roman CYR" w:hAnsi="Times New Roman CYR" w:cs="Times New Roman"/>
    </w:rPr>
  </w:style>
  <w:style w:type="paragraph" w:styleId="a8">
    <w:name w:val="footer"/>
    <w:basedOn w:val="a"/>
    <w:link w:val="a9"/>
    <w:uiPriority w:val="9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Pr>
      <w:rFonts w:ascii="Times New Roman CYR" w:hAnsi="Times New Roman CYR" w:cs="Times New Roman"/>
      <w:sz w:val="20"/>
      <w:szCs w:val="20"/>
    </w:rPr>
  </w:style>
  <w:style w:type="paragraph" w:styleId="aa">
    <w:name w:val="Balloon Text"/>
    <w:basedOn w:val="a"/>
    <w:link w:val="ab"/>
    <w:uiPriority w:val="99"/>
    <w:semiHidden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Pr>
      <w:rFonts w:cs="Times New Roman"/>
      <w:sz w:val="2"/>
    </w:rPr>
  </w:style>
  <w:style w:type="table" w:styleId="ac">
    <w:name w:val="Table Grid"/>
    <w:basedOn w:val="a1"/>
    <w:uiPriority w:val="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d">
    <w:name w:val="line number"/>
    <w:basedOn w:val="a0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formattexttopleveltext">
    <w:name w:val="formattext topleveltext"/>
    <w:basedOn w:val="a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table" w:customStyle="1" w:styleId="12">
    <w:name w:val="Сетка таблицы1"/>
    <w:basedOn w:val="a1"/>
    <w:next w:val="ac"/>
    <w:uiPriority w:val="3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uiPriority w:val="99"/>
    <w:semiHidden/>
    <w:unhideWhenUsed/>
  </w:style>
  <w:style w:type="paragraph" w:styleId="ae">
    <w:name w:val="List Paragraph"/>
    <w:basedOn w:val="a"/>
    <w:uiPriority w:val="34"/>
    <w:qFormat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8668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Chernogolova.SEVADM\Local%20Settings\Temporary%20Internet%20Files\Content.MSO\F38219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158F86-5E79-4788-A9BE-E897AA312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F38219</Template>
  <TotalTime>19</TotalTime>
  <Pages>75</Pages>
  <Words>16867</Words>
  <Characters>96146</Characters>
  <Application>Microsoft Office Word</Application>
  <DocSecurity>0</DocSecurity>
  <Lines>801</Lines>
  <Paragraphs>225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 ЗАТО Северск</Company>
  <LinksUpToDate>false</LinksUpToDate>
  <CharactersWithSpaces>112788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Manankova</dc:creator>
  <cp:keywords/>
  <dc:description/>
  <cp:lastModifiedBy>Maria Seregina</cp:lastModifiedBy>
  <cp:revision>12</cp:revision>
  <cp:lastPrinted>2019-11-08T08:02:00Z</cp:lastPrinted>
  <dcterms:created xsi:type="dcterms:W3CDTF">2020-01-20T07:08:00Z</dcterms:created>
  <dcterms:modified xsi:type="dcterms:W3CDTF">2020-01-28T08:57:00Z</dcterms:modified>
</cp:coreProperties>
</file>